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60" w:rsidRDefault="009F3360" w:rsidP="009F336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Соликамская городская Дума</w:t>
      </w:r>
    </w:p>
    <w:p w:rsidR="009F3360" w:rsidRDefault="009F3360" w:rsidP="009F3360">
      <w:pPr>
        <w:spacing w:line="240" w:lineRule="exact"/>
        <w:jc w:val="center"/>
        <w:rPr>
          <w:b/>
          <w:bCs/>
          <w:sz w:val="28"/>
          <w:szCs w:val="28"/>
        </w:rPr>
      </w:pPr>
    </w:p>
    <w:p w:rsidR="009F3360" w:rsidRDefault="009F3360" w:rsidP="009F3360">
      <w:pPr>
        <w:spacing w:line="240" w:lineRule="exact"/>
        <w:jc w:val="center"/>
        <w:rPr>
          <w:b/>
          <w:bCs/>
          <w:sz w:val="28"/>
          <w:szCs w:val="28"/>
        </w:rPr>
      </w:pPr>
    </w:p>
    <w:p w:rsidR="009F3360" w:rsidRDefault="009F3360" w:rsidP="009F3360">
      <w:pPr>
        <w:spacing w:line="240" w:lineRule="exact"/>
        <w:jc w:val="center"/>
        <w:rPr>
          <w:b/>
          <w:bCs/>
          <w:sz w:val="28"/>
          <w:szCs w:val="28"/>
        </w:rPr>
      </w:pPr>
    </w:p>
    <w:p w:rsidR="009F3360" w:rsidRDefault="009F3360" w:rsidP="009F3360">
      <w:pPr>
        <w:spacing w:line="240" w:lineRule="exact"/>
        <w:jc w:val="center"/>
        <w:rPr>
          <w:b/>
          <w:bCs/>
          <w:sz w:val="28"/>
          <w:szCs w:val="28"/>
        </w:rPr>
      </w:pPr>
    </w:p>
    <w:p w:rsidR="009F3360" w:rsidRDefault="009F3360" w:rsidP="009F336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27.07.2016</w:t>
      </w:r>
      <w:r>
        <w:rPr>
          <w:b/>
          <w:bCs/>
          <w:sz w:val="28"/>
          <w:szCs w:val="28"/>
        </w:rPr>
        <w:tab/>
        <w:t>№ 1074</w:t>
      </w: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</w:t>
      </w: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Соликамского городского округа</w:t>
      </w:r>
    </w:p>
    <w:p w:rsidR="009F3360" w:rsidRDefault="009F3360" w:rsidP="009F336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статьи 23</w:t>
        </w:r>
      </w:hyperlink>
      <w:r>
        <w:rPr>
          <w:sz w:val="28"/>
          <w:szCs w:val="28"/>
        </w:rPr>
        <w:t xml:space="preserve"> Устава Соликамского городского округа </w:t>
      </w:r>
    </w:p>
    <w:p w:rsidR="009F3360" w:rsidRDefault="009F3360" w:rsidP="009F33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9F3360" w:rsidRDefault="009F3360" w:rsidP="009F336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Соликамского городского округа, принятый решением Соликамской городской Думы от 29.06.2005 № 412, следующие изменения:</w:t>
      </w:r>
    </w:p>
    <w:p w:rsidR="009F3360" w:rsidRDefault="009F3360" w:rsidP="009F33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части 5 статьи 24 изложить в следующей редакции:</w:t>
      </w:r>
    </w:p>
    <w:p w:rsidR="009F3360" w:rsidRDefault="009F3360" w:rsidP="009F33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«5) несоблюдение ограничений, запретов, неисполнение обязанностей, установленных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F3360" w:rsidRDefault="009F3360" w:rsidP="009F33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1.2) часть 2 статьи 26 изложить в следующей редакции:</w:t>
      </w:r>
    </w:p>
    <w:p w:rsidR="009F3360" w:rsidRDefault="009F3360" w:rsidP="009F33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№ 79-ФЗ «О запрете отдельным категориям лиц открывать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F3360" w:rsidRDefault="009F3360" w:rsidP="009F33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часть 12 статьи 28 признать утратившей силу;</w:t>
      </w:r>
    </w:p>
    <w:p w:rsidR="009F3360" w:rsidRDefault="009F3360" w:rsidP="009F33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1.4) в части 13 статьи 28 слова «избранный на муниципальных выборах» заменить словами «избранный Соликамской городской Думой»; слова «досрочные выборы главы города Соликамска не могут быть назначены до вступления решения в законную силу» заменить словами «Соликамская городская Дума не вправе принимать решение об избрании главы муниципального образования до вступления решения суда в законную силу.»;</w:t>
      </w:r>
      <w:proofErr w:type="gramEnd"/>
    </w:p>
    <w:p w:rsidR="009F3360" w:rsidRDefault="009F3360" w:rsidP="009F33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1.5) в части 3 статьи 58 слова «Соликамской городской Думой» исключить.</w:t>
      </w:r>
    </w:p>
    <w:p w:rsidR="009F3360" w:rsidRDefault="009F3360" w:rsidP="009F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часть 2 статьи 29.2 изложить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9F3360" w:rsidRDefault="009F3360" w:rsidP="009F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Лица, освобожденные от муниципальной должности в связи с прекращением полномочий, в том числе досрочно (за исключением случаев прекращения полномочий, связанных с виновными действиями), при выходе на страховую пенсию имеют право на получение пенсии за выслугу лет за счет средств бюджета Соликамского городского округа.</w:t>
      </w:r>
    </w:p>
    <w:p w:rsidR="009F3360" w:rsidRDefault="009F3360" w:rsidP="009F33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пенсиях», и пенсиям, назначенным досрочно на период до наступления возраста, дающего право на страховую пенсию по старости, в соответствии с Законом Российской Федерации «О занятости населения в Российской Федерации».</w:t>
      </w:r>
    </w:p>
    <w:p w:rsidR="009F3360" w:rsidRDefault="009F3360" w:rsidP="009F33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Лицу, получающему пенсию в соответствии с другими законодательными актами Российской Федерации, пенсия за выслугу лет может быть установлена после перехода на страховую пенсию»;</w:t>
      </w:r>
    </w:p>
    <w:p w:rsidR="009F3360" w:rsidRDefault="009F3360" w:rsidP="009F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1.7) часть 3 статьи 29.2 изложить в следующей редакции:</w:t>
      </w:r>
    </w:p>
    <w:p w:rsidR="009F3360" w:rsidRDefault="009F3360" w:rsidP="009F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>
        <w:t xml:space="preserve"> </w:t>
      </w:r>
      <w:proofErr w:type="gramStart"/>
      <w:r>
        <w:rPr>
          <w:sz w:val="28"/>
          <w:szCs w:val="28"/>
        </w:rPr>
        <w:t>Лицу, замещавшему муниципальную должность, при исполнении им на постоянной основе одного полного срока полномочий устанавливается пенсия за выслугу лет в размере 55 процентов его месячного денежного содержания (вознаграждения), определенного в установленном порядке,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пенсиях».</w:t>
      </w:r>
      <w:proofErr w:type="gramEnd"/>
    </w:p>
    <w:p w:rsidR="009F3360" w:rsidRDefault="009F3360" w:rsidP="009F33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Лицу, замещавшему муниципальную должность, при исполнении им на постоянной основе более одного полного срока полномочий устанавливается пенсия за выслугу лет в размере 75 процентов месячного денежного вознаграждения, определенного в установленном порядке,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пенсиях».</w:t>
      </w:r>
      <w:proofErr w:type="gramEnd"/>
    </w:p>
    <w:p w:rsidR="009F3360" w:rsidRDefault="009F3360" w:rsidP="009F33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замещении лицом муниципальной должности менее одного полного срока полномочий вследствие состояния здоровья, препятствующего выполнению должностных обязанностей, ему устанавливается пенсия за выслугу лет в размере 45 процентов его месячного денежного вознаграждения, определенного в установленном порядке,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</w:t>
      </w:r>
      <w:proofErr w:type="gramEnd"/>
      <w:r>
        <w:rPr>
          <w:sz w:val="28"/>
          <w:szCs w:val="28"/>
        </w:rPr>
        <w:t xml:space="preserve"> «О страховых пенсиях».</w:t>
      </w:r>
    </w:p>
    <w:p w:rsidR="009F3360" w:rsidRDefault="009F3360" w:rsidP="009F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Полным сроком полномочий считается исполнение лицом, замещавшим государственную (муниципальную) должность на постоянной основе в представительном органе, не менее 90 процентов одного полного срока полномочий представительного органа в соответствии с настоящим Уставом</w:t>
      </w:r>
      <w:proofErr w:type="gramStart"/>
      <w:r>
        <w:rPr>
          <w:sz w:val="28"/>
          <w:szCs w:val="28"/>
        </w:rPr>
        <w:t>.»;</w:t>
      </w:r>
      <w:proofErr w:type="gramEnd"/>
    </w:p>
    <w:p w:rsidR="009F3360" w:rsidRDefault="009F3360" w:rsidP="009F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1.8) часть 1 статьи 6.1. дополнить пунктом 15 следующего содержания:</w:t>
      </w:r>
    </w:p>
    <w:p w:rsidR="009F3360" w:rsidRDefault="009F3360" w:rsidP="009F3360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14" w:history="1">
        <w:r>
          <w:rPr>
            <w:rStyle w:val="a3"/>
            <w:rFonts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cs="Times New Roman"/>
          <w:sz w:val="28"/>
          <w:szCs w:val="28"/>
        </w:rPr>
        <w:t xml:space="preserve"> «Об основах системы профилактики правонарушений в Российской Федерации».</w:t>
      </w:r>
    </w:p>
    <w:p w:rsidR="009F3360" w:rsidRDefault="009F3360" w:rsidP="009F3360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подлежит официальному опубликованию после его государственной регистрации и вступает в силу после его официального опубликования в газете «Соликамский рабочий», с учетом положений, определенных настоящим пунктом.</w:t>
      </w:r>
    </w:p>
    <w:p w:rsidR="009F3360" w:rsidRDefault="009F3360" w:rsidP="009F3360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Подпункты 1.6) и 1.7) настоящего решения распространяются на правоотношения, возникшие с 01 января 2015 года.</w:t>
      </w:r>
      <w:proofErr w:type="gramEnd"/>
    </w:p>
    <w:p w:rsidR="009F3360" w:rsidRDefault="009F3360" w:rsidP="009F3360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города Соликамска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</w:t>
      </w:r>
    </w:p>
    <w:p w:rsidR="009F3360" w:rsidRDefault="009F3360" w:rsidP="009F336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3360" w:rsidRDefault="009F3360" w:rsidP="009F336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3360" w:rsidRDefault="009F3360" w:rsidP="009F3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глава администрации города Соликамска</w:t>
      </w:r>
    </w:p>
    <w:p w:rsidR="009F3360" w:rsidRDefault="009F3360" w:rsidP="009F3360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Н.А.Осокин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А.Н.Федотов</w:t>
      </w:r>
      <w:proofErr w:type="spellEnd"/>
      <w:r>
        <w:rPr>
          <w:sz w:val="28"/>
          <w:szCs w:val="28"/>
        </w:rPr>
        <w:t xml:space="preserve">  </w:t>
      </w:r>
    </w:p>
    <w:p w:rsidR="009F3360" w:rsidRDefault="009F3360" w:rsidP="009F3360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54C7E" w:rsidRDefault="00F54C7E"/>
    <w:sectPr w:rsidR="00F54C7E" w:rsidSect="009F33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60"/>
    <w:rsid w:val="009F3360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360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semiHidden/>
    <w:locked/>
    <w:rsid w:val="009F3360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9F3360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7"/>
    <w:uiPriority w:val="99"/>
    <w:locked/>
    <w:rsid w:val="009F3360"/>
    <w:rPr>
      <w:rFonts w:ascii="Times New Roman" w:eastAsia="Times New Roman" w:hAnsi="Times New Roman" w:cs="Calibri"/>
    </w:rPr>
  </w:style>
  <w:style w:type="paragraph" w:styleId="a7">
    <w:name w:val="List Paragraph"/>
    <w:basedOn w:val="a"/>
    <w:link w:val="a6"/>
    <w:uiPriority w:val="99"/>
    <w:qFormat/>
    <w:rsid w:val="009F3360"/>
    <w:pPr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9F336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semiHidden/>
    <w:rsid w:val="009F3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360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semiHidden/>
    <w:locked/>
    <w:rsid w:val="009F3360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9F3360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7"/>
    <w:uiPriority w:val="99"/>
    <w:locked/>
    <w:rsid w:val="009F3360"/>
    <w:rPr>
      <w:rFonts w:ascii="Times New Roman" w:eastAsia="Times New Roman" w:hAnsi="Times New Roman" w:cs="Calibri"/>
    </w:rPr>
  </w:style>
  <w:style w:type="paragraph" w:styleId="a7">
    <w:name w:val="List Paragraph"/>
    <w:basedOn w:val="a"/>
    <w:link w:val="a6"/>
    <w:uiPriority w:val="99"/>
    <w:qFormat/>
    <w:rsid w:val="009F3360"/>
    <w:pPr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9F336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semiHidden/>
    <w:rsid w:val="009F3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E135820AFE59D1AD680B14F608CC99F0526E7D50DBE2EAE74076ED2h5y6F" TargetMode="External"/><Relationship Id="rId13" Type="http://schemas.openxmlformats.org/officeDocument/2006/relationships/hyperlink" Target="consultantplus://offline/ref=A3827511250126D001928374A522E20ACDC1FCB0E511007F09D24C87C3jD6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914F7B439FA1F822856D69506790623970358AD5C5848AFE16418A0FBD37A70LBLFI" TargetMode="External"/><Relationship Id="rId12" Type="http://schemas.openxmlformats.org/officeDocument/2006/relationships/hyperlink" Target="consultantplus://offline/ref=A3827511250126D001928374A522E20ACDC1FDB6EB14007F09D24C87C3jD6B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7203A7102B4260A3152AFF0FB7C5E6396AF5E5813777CC5DC4EB68854B8C7AD903B6FBB94B6292C1AE4D8k4B9E" TargetMode="External"/><Relationship Id="rId11" Type="http://schemas.openxmlformats.org/officeDocument/2006/relationships/hyperlink" Target="consultantplus://offline/ref=A3827511250126D001928374A522E20ACDC0F1B5EA16007F09D24C87C3jD6BF" TargetMode="External"/><Relationship Id="rId5" Type="http://schemas.openxmlformats.org/officeDocument/2006/relationships/hyperlink" Target="consultantplus://offline/ref=F4B7203A7102B4260A314CA2E6972B536A9BF45A5E197D23988848E1D7k0B4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1E135820AFE59D1AD680B14F608CC99F042BE2DA0ABE2EAE74076ED2h5y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E135820AFE59D1AD680B14F608CC99F042AE4D40FBE2EAE74076ED2h5y6F" TargetMode="External"/><Relationship Id="rId14" Type="http://schemas.openxmlformats.org/officeDocument/2006/relationships/hyperlink" Target="consultantplus://offline/ref=FE649BADA47EB20057EE5F1F8056E29F31ED96C30FC6757077C66259F9XF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2016-08-10T10:48:00Z</dcterms:created>
  <dcterms:modified xsi:type="dcterms:W3CDTF">2016-08-10T10:49:00Z</dcterms:modified>
</cp:coreProperties>
</file>