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FF" w:rsidRDefault="00636DFF" w:rsidP="00636DFF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Приложение </w:t>
      </w:r>
    </w:p>
    <w:p w:rsidR="00636DFF" w:rsidRDefault="00636DFF" w:rsidP="00636DFF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</w:t>
      </w:r>
    </w:p>
    <w:p w:rsidR="00636DFF" w:rsidRDefault="00636DFF" w:rsidP="00636DFF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Соликамского городского округа </w:t>
      </w:r>
    </w:p>
    <w:p w:rsidR="00636DFF" w:rsidRDefault="00636DFF" w:rsidP="00636DFF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от 30.10.2024 № 571</w:t>
      </w:r>
    </w:p>
    <w:p w:rsidR="00636DFF" w:rsidRDefault="00636DFF" w:rsidP="00636DFF">
      <w:pPr>
        <w:spacing w:before="48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Текст</w:t>
      </w:r>
      <w:r w:rsidRPr="00A05F45">
        <w:rPr>
          <w:b/>
          <w:sz w:val="28"/>
          <w:szCs w:val="28"/>
        </w:rPr>
        <w:t xml:space="preserve"> запроса Думы Соликамского городского округа </w:t>
      </w:r>
    </w:p>
    <w:p w:rsidR="00636DFF" w:rsidRPr="00A05F45" w:rsidRDefault="00636DFF" w:rsidP="00636DFF">
      <w:pPr>
        <w:spacing w:line="240" w:lineRule="exact"/>
        <w:jc w:val="center"/>
        <w:rPr>
          <w:b/>
          <w:sz w:val="28"/>
          <w:szCs w:val="28"/>
        </w:rPr>
      </w:pPr>
      <w:r w:rsidRPr="00A05F45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Правительство</w:t>
      </w:r>
      <w:r w:rsidRPr="00A05F45">
        <w:rPr>
          <w:b/>
          <w:sz w:val="28"/>
          <w:szCs w:val="28"/>
        </w:rPr>
        <w:t xml:space="preserve"> Пермского края</w:t>
      </w:r>
    </w:p>
    <w:p w:rsidR="00636DFF" w:rsidRPr="00E62159" w:rsidRDefault="00636DFF" w:rsidP="00636DFF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E62159">
        <w:rPr>
          <w:sz w:val="28"/>
          <w:szCs w:val="28"/>
        </w:rPr>
        <w:t>Решением Думы Соликамского городского округа от 6 апреля 2023 года № 249 «О безвозмездной передаче из муниципальной собственности Соликамского городского округа в государственную собственность Пермского края муниципального унитарного предприятия Соликамского городского округа «Городские коммунальные электрические сети» и его имущества для реализации полномочий электроснабжения населения в границах Соликамского городского округа, и внесении изменения в Прогнозный план приватизации муниципального имущества Соликамского городского округа</w:t>
      </w:r>
      <w:proofErr w:type="gramEnd"/>
      <w:r w:rsidRPr="00E62159">
        <w:rPr>
          <w:sz w:val="28"/>
          <w:szCs w:val="28"/>
        </w:rPr>
        <w:t xml:space="preserve"> </w:t>
      </w:r>
      <w:proofErr w:type="gramStart"/>
      <w:r w:rsidRPr="00E62159">
        <w:rPr>
          <w:sz w:val="28"/>
          <w:szCs w:val="28"/>
        </w:rPr>
        <w:t>на очередной 2022 год и плановый период 2023-2024 годы, утвержденный решением Думы Соликамского городского округа от 15.09.2021 № 981» на основании Закона Пермского края от 8 декабря 2022 г. № 135-ПК «О перераспределении полномочий по организации электроснабжения населения в границах муниципальных,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края» муниципальное унитарное предприятие</w:t>
      </w:r>
      <w:proofErr w:type="gramEnd"/>
      <w:r w:rsidRPr="00E62159">
        <w:rPr>
          <w:sz w:val="28"/>
          <w:szCs w:val="28"/>
        </w:rPr>
        <w:t xml:space="preserve"> Соликамского городского округа «Городское коммунальные электрические сети» было передано в государственную собственность Пермского края для реализации полномочий по организации электроснабжения населения в границах Соликамского городского округа.</w:t>
      </w:r>
    </w:p>
    <w:p w:rsidR="00636DFF" w:rsidRPr="00E62159" w:rsidRDefault="00636DFF" w:rsidP="00636DFF">
      <w:pPr>
        <w:autoSpaceDE w:val="0"/>
        <w:autoSpaceDN w:val="0"/>
        <w:adjustRightInd w:val="0"/>
        <w:spacing w:line="360" w:lineRule="exact"/>
        <w:ind w:firstLine="708"/>
        <w:jc w:val="both"/>
        <w:rPr>
          <w:b/>
          <w:sz w:val="28"/>
          <w:szCs w:val="28"/>
        </w:rPr>
      </w:pPr>
      <w:r w:rsidRPr="00E62159">
        <w:rPr>
          <w:sz w:val="28"/>
          <w:szCs w:val="28"/>
        </w:rPr>
        <w:t xml:space="preserve">В дальнейшем муниципальное унитарное предприятие Соликамского городского округа «Городское коммунальные электрические сети» было переименовано в </w:t>
      </w:r>
      <w:r w:rsidRPr="00E62159">
        <w:rPr>
          <w:rStyle w:val="a3"/>
          <w:b w:val="0"/>
          <w:color w:val="222222"/>
          <w:sz w:val="28"/>
          <w:szCs w:val="28"/>
          <w:shd w:val="clear" w:color="auto" w:fill="FFFFFF"/>
        </w:rPr>
        <w:t>Пермское краевое государственное унитарное предприятие «Северные краевые электрические сети».</w:t>
      </w:r>
    </w:p>
    <w:p w:rsidR="00636DFF" w:rsidRPr="00E62159" w:rsidRDefault="00636DFF" w:rsidP="00636DFF">
      <w:pPr>
        <w:autoSpaceDE w:val="0"/>
        <w:autoSpaceDN w:val="0"/>
        <w:adjustRightInd w:val="0"/>
        <w:spacing w:line="360" w:lineRule="exact"/>
        <w:ind w:firstLine="709"/>
        <w:jc w:val="both"/>
        <w:rPr>
          <w:rStyle w:val="a3"/>
          <w:b w:val="0"/>
          <w:color w:val="222222"/>
          <w:sz w:val="28"/>
          <w:szCs w:val="28"/>
          <w:shd w:val="clear" w:color="auto" w:fill="FFFFFF"/>
        </w:rPr>
      </w:pPr>
      <w:proofErr w:type="gramStart"/>
      <w:r w:rsidRPr="00E62159">
        <w:rPr>
          <w:sz w:val="28"/>
          <w:szCs w:val="28"/>
        </w:rPr>
        <w:t xml:space="preserve">Согласно Постановлению Правительства Пермского края от 19 сентября 2024 г. «Об одобрении изменений в прогнозный план приватизации государственного имущества Пермского края на 2022 – 2024 годы, утвержденный Законом Пермского края от 08 декабря 2021 г. № 30-ПК» </w:t>
      </w:r>
      <w:r w:rsidRPr="00E62159">
        <w:rPr>
          <w:rStyle w:val="a3"/>
          <w:b w:val="0"/>
          <w:color w:val="222222"/>
          <w:sz w:val="28"/>
          <w:szCs w:val="28"/>
          <w:shd w:val="clear" w:color="auto" w:fill="FFFFFF"/>
        </w:rPr>
        <w:t>Пермское краевое государственное унитарное предприятие «Северные краевые электрические сети» в 2024 году планируется к приватизации путем преобразования в общество с ограниченной ответственностью.</w:t>
      </w:r>
      <w:proofErr w:type="gramEnd"/>
    </w:p>
    <w:p w:rsidR="00EE7DD2" w:rsidRDefault="00636DFF" w:rsidP="00636DFF">
      <w:pPr>
        <w:spacing w:line="360" w:lineRule="exact"/>
        <w:ind w:firstLine="709"/>
        <w:jc w:val="both"/>
      </w:pPr>
      <w:proofErr w:type="gramStart"/>
      <w:r w:rsidRPr="00D1283D">
        <w:rPr>
          <w:rStyle w:val="a3"/>
          <w:b w:val="0"/>
          <w:color w:val="222222"/>
          <w:sz w:val="28"/>
          <w:szCs w:val="28"/>
          <w:shd w:val="clear" w:color="auto" w:fill="FFFFFF"/>
        </w:rPr>
        <w:t xml:space="preserve">Просим разъяснить порядок осуществления полномочий по организации </w:t>
      </w:r>
      <w:r w:rsidRPr="00D1283D">
        <w:rPr>
          <w:sz w:val="28"/>
          <w:szCs w:val="28"/>
        </w:rPr>
        <w:t xml:space="preserve">электроснабжения населения в границах Соликамского </w:t>
      </w:r>
      <w:r w:rsidRPr="00D1283D">
        <w:rPr>
          <w:sz w:val="28"/>
          <w:szCs w:val="28"/>
        </w:rPr>
        <w:lastRenderedPageBreak/>
        <w:t>городского округа Правительством Пермского края и (или) уполномоченным Правительством Пермского края исполнительным органом государственной власти Пермского края в 2025 году в соответствии с Законом Пермского края от 8 декабря 2022 г. № 135-ПК «О перераспределении полномочий по организации электроснабжения населения в границах муниципальных, городских округов Пермского края между органами</w:t>
      </w:r>
      <w:proofErr w:type="gramEnd"/>
      <w:r w:rsidRPr="00D1283D">
        <w:rPr>
          <w:sz w:val="28"/>
          <w:szCs w:val="28"/>
        </w:rPr>
        <w:t xml:space="preserve"> местного самоуправления муниципальных образований Пермского края и органами государственной власти Пермского края»</w:t>
      </w:r>
      <w:r>
        <w:rPr>
          <w:sz w:val="28"/>
          <w:szCs w:val="28"/>
        </w:rPr>
        <w:t>.</w:t>
      </w:r>
    </w:p>
    <w:sectPr w:rsidR="00EE7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82"/>
    <w:rsid w:val="004B2882"/>
    <w:rsid w:val="00636DFF"/>
    <w:rsid w:val="00EE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D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6DF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22"/>
    <w:qFormat/>
    <w:rsid w:val="00636D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D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6DF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22"/>
    <w:qFormat/>
    <w:rsid w:val="00636D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2024-10-28T10:53:00Z</cp:lastPrinted>
  <dcterms:created xsi:type="dcterms:W3CDTF">2024-10-28T10:51:00Z</dcterms:created>
  <dcterms:modified xsi:type="dcterms:W3CDTF">2024-10-28T10:56:00Z</dcterms:modified>
</cp:coreProperties>
</file>