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61" w:rsidRDefault="00FB7061" w:rsidP="007A514E">
      <w:pPr>
        <w:pStyle w:val="20"/>
        <w:keepNext/>
        <w:keepLines/>
        <w:shd w:val="clear" w:color="auto" w:fill="auto"/>
        <w:spacing w:line="240" w:lineRule="auto"/>
        <w:outlineLvl w:val="9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Style w:val="24pt"/>
          <w:rFonts w:ascii="Times New Roman" w:hAnsi="Times New Roman"/>
          <w:b/>
          <w:sz w:val="28"/>
          <w:szCs w:val="28"/>
        </w:rPr>
        <w:t>ЗАКЛЮЧЕНИЕ</w:t>
      </w:r>
      <w:bookmarkEnd w:id="0"/>
    </w:p>
    <w:p w:rsidR="00FB7061" w:rsidRDefault="00FB7061" w:rsidP="007A514E">
      <w:pPr>
        <w:pStyle w:val="2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постоянной депутатской комиссии по экономической политике и бюджету Думы Соликамского городского округа по проведению публичных слушаний по отчету об исполнении бюджета Соликамского городского округа за 2023 год</w:t>
      </w:r>
    </w:p>
    <w:p w:rsidR="00FB7061" w:rsidRDefault="00FB7061" w:rsidP="007A514E">
      <w:pPr>
        <w:pStyle w:val="2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FB7061" w:rsidRDefault="00FB7061" w:rsidP="007A514E">
      <w:pPr>
        <w:pStyle w:val="22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июня 2024 года</w:t>
      </w:r>
    </w:p>
    <w:p w:rsidR="00FB7061" w:rsidRDefault="00FB7061" w:rsidP="007A514E">
      <w:pPr>
        <w:pStyle w:val="22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B7061" w:rsidRDefault="00FB7061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Думы Соликамского городского округа от 29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 г</w:t>
        </w:r>
      </w:smartTag>
      <w:r>
        <w:rPr>
          <w:rFonts w:ascii="Times New Roman" w:hAnsi="Times New Roman"/>
          <w:sz w:val="28"/>
          <w:szCs w:val="28"/>
        </w:rPr>
        <w:t>. № 478 «</w:t>
      </w:r>
      <w:r w:rsidRPr="007A514E">
        <w:rPr>
          <w:rFonts w:ascii="Times New Roman" w:hAnsi="Times New Roman"/>
          <w:sz w:val="28"/>
          <w:szCs w:val="28"/>
        </w:rPr>
        <w:t>О назначении публичных слушаний по отчет</w:t>
      </w:r>
      <w:r>
        <w:rPr>
          <w:rFonts w:ascii="Times New Roman" w:hAnsi="Times New Roman"/>
          <w:sz w:val="28"/>
          <w:szCs w:val="28"/>
        </w:rPr>
        <w:t>у</w:t>
      </w:r>
      <w:r w:rsidRPr="007A514E">
        <w:rPr>
          <w:rFonts w:ascii="Times New Roman" w:hAnsi="Times New Roman"/>
          <w:sz w:val="28"/>
          <w:szCs w:val="28"/>
        </w:rPr>
        <w:t xml:space="preserve"> об исполнении бюджет</w:t>
      </w:r>
      <w:r>
        <w:rPr>
          <w:rFonts w:ascii="Times New Roman" w:hAnsi="Times New Roman"/>
          <w:sz w:val="28"/>
          <w:szCs w:val="28"/>
        </w:rPr>
        <w:t>а</w:t>
      </w:r>
      <w:r w:rsidRPr="007A514E">
        <w:rPr>
          <w:rFonts w:ascii="Times New Roman" w:hAnsi="Times New Roman"/>
          <w:sz w:val="28"/>
          <w:szCs w:val="28"/>
        </w:rPr>
        <w:t xml:space="preserve"> Соликамского городского округа за 20</w:t>
      </w:r>
      <w:r>
        <w:rPr>
          <w:rFonts w:ascii="Times New Roman" w:hAnsi="Times New Roman"/>
          <w:sz w:val="28"/>
          <w:szCs w:val="28"/>
        </w:rPr>
        <w:t>23</w:t>
      </w:r>
      <w:r w:rsidRPr="007A514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на постоянную депутатскую комиссию по экономической политике и бюджету Думы Соликамского городского округа (далее – комиссия) была возложена подготовка и проведение публичных слушаний по теме «Обсуждение отчета об исполнении бюджета Соликамского городского округа за 2023 год» в форме массового обсуждения населением отчета об исполнении бюджета Соликамского городского округа за 2023 год в Думе Соликамского городского округа.</w:t>
      </w:r>
    </w:p>
    <w:p w:rsidR="00FB7061" w:rsidRDefault="00FB7061" w:rsidP="00585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 публичных слушаний - 24 чел.   </w:t>
      </w:r>
    </w:p>
    <w:p w:rsidR="00FB7061" w:rsidRDefault="00FB7061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B7061" w:rsidRPr="004A07F5" w:rsidRDefault="00FB7061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бюджета Соликамского городского округа за 2023 год и решение Думы Соликамского городского округа от 29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 г</w:t>
        </w:r>
      </w:smartTag>
      <w:r>
        <w:rPr>
          <w:rFonts w:ascii="Times New Roman" w:hAnsi="Times New Roman"/>
          <w:sz w:val="28"/>
          <w:szCs w:val="28"/>
        </w:rPr>
        <w:t xml:space="preserve">. № 478 были официально опубликованы в газете «Соликамский рабочий» 01 июня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</w:t>
        </w:r>
        <w:r w:rsidRPr="004A07F5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4A0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42 и размещены на официальных сайтах Думы Соликамского городского округа и администрации Соликамского городского округа в информационно-телекоммуникационной сети «Интернет». </w:t>
      </w:r>
    </w:p>
    <w:p w:rsidR="00FB7061" w:rsidRDefault="00FB7061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B7061" w:rsidRDefault="00FB7061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Думы Соликамского городского округа 19 июня 2024 года с 14.00 ч. по адресу: г. Соликамск, ул. 20-летия Победы, 106 в актовом зале администрации Соликамского городского округа.</w:t>
      </w:r>
    </w:p>
    <w:p w:rsidR="00FB7061" w:rsidRDefault="00FB7061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B7061" w:rsidRDefault="00FB7061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постоянной депутатской комиссии по экономической политике и бюджету Думы Соликамского городского округа по проведению публичных слушаний по отчету об исполнении бюджета Соликамского городского округа за 2023 год предложений и </w:t>
      </w:r>
      <w:r w:rsidRPr="00AE33C0">
        <w:rPr>
          <w:rFonts w:ascii="Times New Roman" w:hAnsi="Times New Roman"/>
          <w:sz w:val="28"/>
          <w:szCs w:val="28"/>
        </w:rPr>
        <w:t>замечаний не поступило.</w:t>
      </w:r>
      <w:bookmarkStart w:id="1" w:name="_GoBack"/>
      <w:bookmarkEnd w:id="1"/>
    </w:p>
    <w:p w:rsidR="00FB7061" w:rsidRDefault="00FB7061" w:rsidP="007A514E">
      <w:pPr>
        <w:ind w:firstLine="680"/>
        <w:jc w:val="both"/>
        <w:rPr>
          <w:sz w:val="28"/>
          <w:szCs w:val="28"/>
        </w:rPr>
      </w:pPr>
    </w:p>
    <w:p w:rsidR="00FB7061" w:rsidRDefault="00FB7061" w:rsidP="007A514E">
      <w:pPr>
        <w:pStyle w:val="22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обстоятельства включены в протокол заседания комиссии по экономической политике и бюджету Думы Соликамского городского округа по проведению публичных слушаний по </w:t>
      </w:r>
      <w:bookmarkStart w:id="2" w:name="bookmark1"/>
      <w:r>
        <w:rPr>
          <w:rFonts w:ascii="Times New Roman" w:hAnsi="Times New Roman"/>
          <w:sz w:val="28"/>
          <w:szCs w:val="28"/>
        </w:rPr>
        <w:t>отчету об исполнении бюджета Соликамского городского округа за 2023 год.</w:t>
      </w:r>
    </w:p>
    <w:p w:rsidR="00FB7061" w:rsidRDefault="00FB7061" w:rsidP="007A514E">
      <w:pPr>
        <w:pStyle w:val="22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B7061" w:rsidRDefault="00FB7061" w:rsidP="007A514E">
      <w:pPr>
        <w:pStyle w:val="22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B7061" w:rsidRDefault="00FB7061" w:rsidP="007A514E">
      <w:pPr>
        <w:pStyle w:val="22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B7061" w:rsidRDefault="00FB7061" w:rsidP="007A514E">
      <w:pPr>
        <w:pStyle w:val="22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  <w:bookmarkEnd w:id="2"/>
    </w:p>
    <w:p w:rsidR="00FB7061" w:rsidRDefault="00FB7061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B7061" w:rsidRDefault="00FB7061" w:rsidP="00B62E22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Публичные слушания в форме массового обсуждения населением Соликамского городского округа отчета об исполнении бюджета Соликамского городского округа за 2023 год в Думе Соликамского городского округа, считать состоявшимися.</w:t>
      </w:r>
    </w:p>
    <w:p w:rsidR="00FB7061" w:rsidRPr="00B62E22" w:rsidRDefault="00FB7061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Направить заключение комиссии в Думу Соликамского городского округа.</w:t>
      </w:r>
    </w:p>
    <w:p w:rsidR="00FB7061" w:rsidRDefault="00FB7061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2E2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Рекомендовать Думе Соликамского городского округа:</w:t>
      </w:r>
    </w:p>
    <w:p w:rsidR="00FB7061" w:rsidRDefault="00FB7061" w:rsidP="0081124F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рассмотреть результаты публичных слушаний по отчету об исполнении бюджета Соликамского городского округа за 2023 год;</w:t>
      </w:r>
    </w:p>
    <w:p w:rsidR="00FB7061" w:rsidRDefault="00FB7061" w:rsidP="0081124F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принять решение Думы Соликамского городского округа «Об утверждении отчета об исполнении бюджета Соликамского городского округа за 2023 год». </w:t>
      </w:r>
    </w:p>
    <w:p w:rsidR="00FB7061" w:rsidRDefault="00FB7061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Заключение постоянной депутатской комиссии по экономической политике и бюджету Думы Соликамского городского округа по проведению  публичных слушаниях по отчету об исполнении бюджета Соликамского городского округа за 2023 год подлежит официальному обнародованию в газете «Соликамский рабочий».</w:t>
      </w:r>
    </w:p>
    <w:p w:rsidR="00FB7061" w:rsidRDefault="00FB7061" w:rsidP="007A514E">
      <w:pPr>
        <w:spacing w:line="240" w:lineRule="exact"/>
        <w:jc w:val="both"/>
        <w:rPr>
          <w:sz w:val="28"/>
          <w:szCs w:val="28"/>
          <w:lang w:eastAsia="en-US"/>
        </w:rPr>
      </w:pPr>
    </w:p>
    <w:p w:rsidR="00FB7061" w:rsidRDefault="00FB7061" w:rsidP="007A514E">
      <w:pPr>
        <w:spacing w:line="240" w:lineRule="exact"/>
        <w:jc w:val="both"/>
        <w:rPr>
          <w:sz w:val="28"/>
          <w:szCs w:val="28"/>
          <w:lang w:eastAsia="en-US"/>
        </w:rPr>
      </w:pPr>
    </w:p>
    <w:p w:rsidR="00FB7061" w:rsidRDefault="00FB7061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</w:t>
      </w:r>
    </w:p>
    <w:p w:rsidR="00FB7061" w:rsidRDefault="00FB7061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комиссии</w:t>
      </w:r>
    </w:p>
    <w:p w:rsidR="00FB7061" w:rsidRDefault="00FB7061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экономической политике и бюджету</w:t>
      </w:r>
      <w:r>
        <w:rPr>
          <w:sz w:val="28"/>
          <w:szCs w:val="28"/>
        </w:rPr>
        <w:tab/>
      </w:r>
    </w:p>
    <w:p w:rsidR="00FB7061" w:rsidRDefault="00FB7061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А.Г.Щеткин</w:t>
      </w:r>
    </w:p>
    <w:p w:rsidR="00FB7061" w:rsidRDefault="00FB7061" w:rsidP="007A514E"/>
    <w:p w:rsidR="00FB7061" w:rsidRPr="00E004C8" w:rsidRDefault="00FB7061" w:rsidP="007A514E">
      <w:pPr>
        <w:jc w:val="both"/>
        <w:rPr>
          <w:sz w:val="28"/>
          <w:szCs w:val="28"/>
        </w:rPr>
      </w:pPr>
    </w:p>
    <w:p w:rsidR="00FB7061" w:rsidRPr="00C05585" w:rsidRDefault="00FB7061" w:rsidP="007A514E">
      <w:pPr>
        <w:jc w:val="both"/>
        <w:rPr>
          <w:sz w:val="28"/>
          <w:szCs w:val="28"/>
        </w:rPr>
      </w:pPr>
    </w:p>
    <w:p w:rsidR="00FB7061" w:rsidRDefault="00FB7061" w:rsidP="007A514E">
      <w:pPr>
        <w:jc w:val="both"/>
        <w:rPr>
          <w:sz w:val="28"/>
          <w:szCs w:val="28"/>
        </w:rPr>
      </w:pPr>
    </w:p>
    <w:p w:rsidR="00FB7061" w:rsidRDefault="00FB7061" w:rsidP="007A514E">
      <w:pPr>
        <w:jc w:val="both"/>
        <w:rPr>
          <w:sz w:val="28"/>
          <w:szCs w:val="28"/>
        </w:rPr>
      </w:pPr>
    </w:p>
    <w:p w:rsidR="00FB7061" w:rsidRDefault="00FB7061" w:rsidP="007A514E">
      <w:pPr>
        <w:jc w:val="both"/>
        <w:rPr>
          <w:sz w:val="28"/>
          <w:szCs w:val="28"/>
        </w:rPr>
      </w:pPr>
    </w:p>
    <w:p w:rsidR="00FB7061" w:rsidRDefault="00FB7061" w:rsidP="007A514E">
      <w:pPr>
        <w:jc w:val="both"/>
        <w:rPr>
          <w:sz w:val="28"/>
          <w:szCs w:val="28"/>
        </w:rPr>
      </w:pPr>
    </w:p>
    <w:sectPr w:rsidR="00FB7061" w:rsidSect="00B62E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F45"/>
    <w:multiLevelType w:val="hybridMultilevel"/>
    <w:tmpl w:val="1E309810"/>
    <w:lvl w:ilvl="0" w:tplc="9D88DEA6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1">
    <w:nsid w:val="5BD248DF"/>
    <w:multiLevelType w:val="hybridMultilevel"/>
    <w:tmpl w:val="A0C64CD6"/>
    <w:lvl w:ilvl="0" w:tplc="0E367652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2">
    <w:nsid w:val="68B07FE7"/>
    <w:multiLevelType w:val="multilevel"/>
    <w:tmpl w:val="CB74A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A607F34"/>
    <w:multiLevelType w:val="hybridMultilevel"/>
    <w:tmpl w:val="E62A6BD4"/>
    <w:lvl w:ilvl="0" w:tplc="0E367652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14E"/>
    <w:rsid w:val="00034CFD"/>
    <w:rsid w:val="000E4340"/>
    <w:rsid w:val="00102826"/>
    <w:rsid w:val="00113ADF"/>
    <w:rsid w:val="001170A3"/>
    <w:rsid w:val="00141303"/>
    <w:rsid w:val="001D5259"/>
    <w:rsid w:val="00276455"/>
    <w:rsid w:val="002C1B9D"/>
    <w:rsid w:val="002E0432"/>
    <w:rsid w:val="003125D0"/>
    <w:rsid w:val="0036466E"/>
    <w:rsid w:val="003A682C"/>
    <w:rsid w:val="003D7FB6"/>
    <w:rsid w:val="004042E4"/>
    <w:rsid w:val="004232E3"/>
    <w:rsid w:val="004254DD"/>
    <w:rsid w:val="00486A5C"/>
    <w:rsid w:val="004A07F5"/>
    <w:rsid w:val="00504EDE"/>
    <w:rsid w:val="00515F7C"/>
    <w:rsid w:val="00574EE8"/>
    <w:rsid w:val="005819FF"/>
    <w:rsid w:val="00585DBB"/>
    <w:rsid w:val="005A041B"/>
    <w:rsid w:val="006253AB"/>
    <w:rsid w:val="00690FB9"/>
    <w:rsid w:val="00696711"/>
    <w:rsid w:val="006E5A14"/>
    <w:rsid w:val="006F501E"/>
    <w:rsid w:val="00714E48"/>
    <w:rsid w:val="007252D4"/>
    <w:rsid w:val="00740190"/>
    <w:rsid w:val="007861D3"/>
    <w:rsid w:val="007A514E"/>
    <w:rsid w:val="007C0322"/>
    <w:rsid w:val="007D367D"/>
    <w:rsid w:val="007D474D"/>
    <w:rsid w:val="0081124F"/>
    <w:rsid w:val="00841F62"/>
    <w:rsid w:val="00926C92"/>
    <w:rsid w:val="00932277"/>
    <w:rsid w:val="009C0B91"/>
    <w:rsid w:val="00A31651"/>
    <w:rsid w:val="00A95709"/>
    <w:rsid w:val="00AE33C0"/>
    <w:rsid w:val="00AF281D"/>
    <w:rsid w:val="00B1236C"/>
    <w:rsid w:val="00B62E22"/>
    <w:rsid w:val="00B832BF"/>
    <w:rsid w:val="00BD6349"/>
    <w:rsid w:val="00BD69E3"/>
    <w:rsid w:val="00BF558B"/>
    <w:rsid w:val="00C05585"/>
    <w:rsid w:val="00C937AA"/>
    <w:rsid w:val="00C96F99"/>
    <w:rsid w:val="00D12F49"/>
    <w:rsid w:val="00D22B71"/>
    <w:rsid w:val="00D37E3E"/>
    <w:rsid w:val="00D53404"/>
    <w:rsid w:val="00D65D6C"/>
    <w:rsid w:val="00E004C8"/>
    <w:rsid w:val="00E431BC"/>
    <w:rsid w:val="00EE7798"/>
    <w:rsid w:val="00F03B70"/>
    <w:rsid w:val="00F73951"/>
    <w:rsid w:val="00FB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№2_"/>
    <w:basedOn w:val="DefaultParagraphFont"/>
    <w:link w:val="20"/>
    <w:uiPriority w:val="99"/>
    <w:locked/>
    <w:rsid w:val="007A514E"/>
    <w:rPr>
      <w:rFonts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7A514E"/>
    <w:pPr>
      <w:shd w:val="clear" w:color="auto" w:fill="FFFFFF"/>
      <w:spacing w:line="307" w:lineRule="exact"/>
      <w:jc w:val="center"/>
      <w:outlineLvl w:val="1"/>
    </w:pPr>
    <w:rPr>
      <w:rFonts w:ascii="Calibri" w:eastAsia="Calibri" w:hAnsi="Calibri"/>
      <w:sz w:val="21"/>
      <w:szCs w:val="21"/>
      <w:lang w:eastAsia="en-US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7A514E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7A514E"/>
    <w:pPr>
      <w:shd w:val="clear" w:color="auto" w:fill="FFFFFF"/>
      <w:spacing w:line="307" w:lineRule="exact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24pt">
    <w:name w:val="Заголовок №2 + Интервал 4 pt"/>
    <w:basedOn w:val="2"/>
    <w:uiPriority w:val="99"/>
    <w:rsid w:val="007A514E"/>
    <w:rPr>
      <w:spacing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2</Pages>
  <Words>492</Words>
  <Characters>2806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2024-06-19T10:47:00Z</cp:lastPrinted>
  <dcterms:created xsi:type="dcterms:W3CDTF">2019-06-10T11:50:00Z</dcterms:created>
  <dcterms:modified xsi:type="dcterms:W3CDTF">2024-06-19T10:48:00Z</dcterms:modified>
</cp:coreProperties>
</file>