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61467D">
        <w:rPr>
          <w:b/>
          <w:sz w:val="28"/>
          <w:szCs w:val="28"/>
        </w:rPr>
        <w:t>441</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Pr="00072CD7" w:rsidRDefault="00DA6D5A" w:rsidP="00072CD7">
      <w:pPr>
        <w:spacing w:after="480" w:line="240" w:lineRule="exact"/>
        <w:ind w:right="3544"/>
        <w:rPr>
          <w:b/>
          <w:bCs/>
          <w:sz w:val="28"/>
          <w:szCs w:val="28"/>
        </w:rPr>
      </w:pPr>
    </w:p>
    <w:p w:rsidR="00F16053" w:rsidRPr="00072CD7" w:rsidRDefault="00072CD7" w:rsidP="00072CD7">
      <w:pPr>
        <w:pStyle w:val="ConsPlusTitle"/>
        <w:spacing w:after="480" w:line="240" w:lineRule="exact"/>
        <w:ind w:right="4253"/>
        <w:rPr>
          <w:rFonts w:ascii="Times New Roman" w:hAnsi="Times New Roman" w:cs="Times New Roman"/>
          <w:sz w:val="28"/>
          <w:szCs w:val="28"/>
        </w:rPr>
      </w:pPr>
      <w:r w:rsidRPr="00072CD7">
        <w:rPr>
          <w:rFonts w:ascii="Times New Roman" w:hAnsi="Times New Roman" w:cs="Times New Roman"/>
          <w:sz w:val="28"/>
          <w:szCs w:val="28"/>
        </w:rPr>
        <w:t xml:space="preserve">О внесении изменений в отдельные правовые акты </w:t>
      </w:r>
      <w:proofErr w:type="gramStart"/>
      <w:r w:rsidRPr="00072CD7">
        <w:rPr>
          <w:rFonts w:ascii="Times New Roman" w:hAnsi="Times New Roman" w:cs="Times New Roman"/>
          <w:sz w:val="28"/>
          <w:szCs w:val="28"/>
        </w:rPr>
        <w:t>Соликамской</w:t>
      </w:r>
      <w:proofErr w:type="gramEnd"/>
      <w:r w:rsidRPr="00072CD7">
        <w:rPr>
          <w:rFonts w:ascii="Times New Roman" w:hAnsi="Times New Roman" w:cs="Times New Roman"/>
          <w:sz w:val="28"/>
          <w:szCs w:val="28"/>
        </w:rPr>
        <w:t xml:space="preserve"> городской Думы по вопросам пенсионного обеспечения</w:t>
      </w:r>
      <w:r w:rsidR="00F16053" w:rsidRPr="00072CD7">
        <w:rPr>
          <w:rFonts w:ascii="Times New Roman" w:hAnsi="Times New Roman" w:cs="Times New Roman"/>
          <w:sz w:val="28"/>
          <w:szCs w:val="28"/>
        </w:rPr>
        <w:t xml:space="preserve"> </w:t>
      </w:r>
    </w:p>
    <w:p w:rsidR="00F16053" w:rsidRPr="00F16053" w:rsidRDefault="00F16053" w:rsidP="00F16053">
      <w:pPr>
        <w:pStyle w:val="af9"/>
        <w:spacing w:line="360" w:lineRule="exact"/>
        <w:ind w:firstLine="709"/>
        <w:jc w:val="both"/>
        <w:rPr>
          <w:sz w:val="28"/>
          <w:szCs w:val="28"/>
        </w:rPr>
      </w:pPr>
      <w:r w:rsidRPr="00F16053">
        <w:rPr>
          <w:sz w:val="28"/>
          <w:szCs w:val="28"/>
        </w:rPr>
        <w:t xml:space="preserve">В соответствии со статьей 6 Федерального закона от 10 июля </w:t>
      </w:r>
      <w:smartTag w:uri="urn:schemas-microsoft-com:office:smarttags" w:element="metricconverter">
        <w:smartTagPr>
          <w:attr w:name="ProductID" w:val="2023 г"/>
        </w:smartTagPr>
        <w:r w:rsidRPr="00F16053">
          <w:rPr>
            <w:sz w:val="28"/>
            <w:szCs w:val="28"/>
          </w:rPr>
          <w:t>2023 г</w:t>
        </w:r>
      </w:smartTag>
      <w:r w:rsidRPr="00F16053">
        <w:rPr>
          <w:sz w:val="28"/>
          <w:szCs w:val="28"/>
        </w:rPr>
        <w:t xml:space="preserve">.   № 293-Ф3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статьями </w:t>
      </w:r>
      <w:hyperlink r:id="rId8">
        <w:r w:rsidRPr="00F16053">
          <w:rPr>
            <w:sz w:val="28"/>
            <w:szCs w:val="28"/>
          </w:rPr>
          <w:t>29.2</w:t>
        </w:r>
      </w:hyperlink>
      <w:r w:rsidRPr="00F16053">
        <w:rPr>
          <w:sz w:val="28"/>
          <w:szCs w:val="28"/>
        </w:rPr>
        <w:t>, 42 Устава Соликамского городского округа,</w:t>
      </w:r>
    </w:p>
    <w:p w:rsidR="00F16053" w:rsidRPr="00F16053" w:rsidRDefault="00F16053" w:rsidP="00F16053">
      <w:pPr>
        <w:pStyle w:val="af9"/>
        <w:spacing w:line="360" w:lineRule="exact"/>
        <w:ind w:firstLine="709"/>
        <w:jc w:val="both"/>
        <w:rPr>
          <w:sz w:val="28"/>
          <w:szCs w:val="28"/>
        </w:rPr>
      </w:pPr>
      <w:r w:rsidRPr="00F16053">
        <w:rPr>
          <w:sz w:val="28"/>
          <w:szCs w:val="28"/>
        </w:rPr>
        <w:t>Дума Соликамского городского округа РЕШИЛА:</w:t>
      </w:r>
    </w:p>
    <w:p w:rsidR="00F16053" w:rsidRPr="00F16053" w:rsidRDefault="00F16053" w:rsidP="00F16053">
      <w:pPr>
        <w:pStyle w:val="af9"/>
        <w:spacing w:line="360" w:lineRule="exact"/>
        <w:ind w:firstLine="709"/>
        <w:jc w:val="both"/>
        <w:rPr>
          <w:sz w:val="28"/>
          <w:szCs w:val="28"/>
        </w:rPr>
      </w:pPr>
      <w:r w:rsidRPr="00F16053">
        <w:rPr>
          <w:sz w:val="28"/>
          <w:szCs w:val="28"/>
        </w:rPr>
        <w:t xml:space="preserve">1. Внести в </w:t>
      </w:r>
      <w:hyperlink r:id="rId9">
        <w:r w:rsidRPr="00F16053">
          <w:rPr>
            <w:sz w:val="28"/>
            <w:szCs w:val="28"/>
          </w:rPr>
          <w:t>Порядок</w:t>
        </w:r>
      </w:hyperlink>
      <w:r w:rsidRPr="00F16053">
        <w:rPr>
          <w:sz w:val="28"/>
          <w:szCs w:val="28"/>
        </w:rPr>
        <w:t xml:space="preserve"> установления и выплаты пенсии за выслугу лет лицам, замещавшим муниципальные должности, утвержденный решением Соликамской городской Думы от 25 мая </w:t>
      </w:r>
      <w:smartTag w:uri="urn:schemas-microsoft-com:office:smarttags" w:element="metricconverter">
        <w:smartTagPr>
          <w:attr w:name="ProductID" w:val="2016 г"/>
        </w:smartTagPr>
        <w:r w:rsidRPr="00F16053">
          <w:rPr>
            <w:sz w:val="28"/>
            <w:szCs w:val="28"/>
          </w:rPr>
          <w:t>2016 г</w:t>
        </w:r>
      </w:smartTag>
      <w:r w:rsidRPr="00F16053">
        <w:rPr>
          <w:sz w:val="28"/>
          <w:szCs w:val="28"/>
        </w:rPr>
        <w:t>. № 1039, следующие изменения:</w:t>
      </w:r>
    </w:p>
    <w:p w:rsidR="00F16053" w:rsidRPr="00F16053" w:rsidRDefault="00F16053" w:rsidP="00F16053">
      <w:pPr>
        <w:pStyle w:val="af9"/>
        <w:spacing w:line="360" w:lineRule="exact"/>
        <w:ind w:firstLine="709"/>
        <w:jc w:val="both"/>
        <w:rPr>
          <w:sz w:val="28"/>
          <w:szCs w:val="28"/>
        </w:rPr>
      </w:pPr>
      <w:r w:rsidRPr="00F16053">
        <w:rPr>
          <w:sz w:val="28"/>
          <w:szCs w:val="28"/>
        </w:rPr>
        <w:t>1.1. в пункте 5.13 слова «Единая государственная информационная система социального обеспечения» в соответствующем падеже заменить словами «государственная информационная система «Единая централизованная цифровая платформа в социальной сфере» в соответствующем падеже.</w:t>
      </w:r>
    </w:p>
    <w:p w:rsidR="00F16053" w:rsidRPr="00F16053" w:rsidRDefault="00F16053" w:rsidP="00F16053">
      <w:pPr>
        <w:pStyle w:val="af9"/>
        <w:spacing w:line="360" w:lineRule="exact"/>
        <w:ind w:firstLine="709"/>
        <w:jc w:val="both"/>
        <w:rPr>
          <w:sz w:val="28"/>
          <w:szCs w:val="28"/>
        </w:rPr>
      </w:pPr>
      <w:r w:rsidRPr="00F16053">
        <w:rPr>
          <w:sz w:val="28"/>
          <w:szCs w:val="28"/>
        </w:rPr>
        <w:t xml:space="preserve">2. </w:t>
      </w:r>
      <w:proofErr w:type="gramStart"/>
      <w:r w:rsidRPr="00F16053">
        <w:rPr>
          <w:sz w:val="28"/>
          <w:szCs w:val="28"/>
        </w:rPr>
        <w:t xml:space="preserve">Внести в </w:t>
      </w:r>
      <w:hyperlink r:id="rId10">
        <w:r w:rsidRPr="00F16053">
          <w:rPr>
            <w:sz w:val="28"/>
            <w:szCs w:val="28"/>
          </w:rPr>
          <w:t>Положение</w:t>
        </w:r>
      </w:hyperlink>
      <w:r w:rsidRPr="00F16053">
        <w:rPr>
          <w:sz w:val="28"/>
          <w:szCs w:val="28"/>
        </w:rPr>
        <w:t xml:space="preserve"> о пенсии за выслугу лет лицам, замещавшим должности муниципальной службы в Соликамском городском округе, утвержденное решением Соликамской городской Думы от 22 декабря </w:t>
      </w:r>
      <w:smartTag w:uri="urn:schemas-microsoft-com:office:smarttags" w:element="metricconverter">
        <w:smartTagPr>
          <w:attr w:name="ProductID" w:val="2010 г"/>
        </w:smartTagPr>
        <w:r w:rsidRPr="00F16053">
          <w:rPr>
            <w:sz w:val="28"/>
            <w:szCs w:val="28"/>
          </w:rPr>
          <w:t>2010 г</w:t>
        </w:r>
      </w:smartTag>
      <w:r w:rsidRPr="00F16053">
        <w:rPr>
          <w:sz w:val="28"/>
          <w:szCs w:val="28"/>
        </w:rPr>
        <w:t>. № 982, следующие изменения:</w:t>
      </w:r>
      <w:proofErr w:type="gramEnd"/>
    </w:p>
    <w:p w:rsidR="00F16053" w:rsidRPr="00F16053" w:rsidRDefault="00F16053" w:rsidP="00F16053">
      <w:pPr>
        <w:pStyle w:val="af9"/>
        <w:spacing w:line="360" w:lineRule="exact"/>
        <w:ind w:firstLine="709"/>
        <w:jc w:val="both"/>
        <w:rPr>
          <w:sz w:val="28"/>
          <w:szCs w:val="28"/>
        </w:rPr>
      </w:pPr>
      <w:r w:rsidRPr="00F16053">
        <w:rPr>
          <w:sz w:val="28"/>
          <w:szCs w:val="28"/>
        </w:rPr>
        <w:t>2.1. в пункте 1.8 слова «Единая государственная информационная система социального обеспечения» в соответствующем падеже заменить словами «государственная информационная система «Единая централизованная цифровая платформа в социальной сфере» в соответствующем падеже.</w:t>
      </w:r>
    </w:p>
    <w:p w:rsidR="00536D9F" w:rsidRPr="00F16053" w:rsidRDefault="00F16053" w:rsidP="00F16053">
      <w:pPr>
        <w:pStyle w:val="af9"/>
        <w:spacing w:after="480" w:line="360" w:lineRule="exact"/>
        <w:ind w:firstLine="709"/>
        <w:jc w:val="both"/>
        <w:rPr>
          <w:bCs/>
          <w:sz w:val="28"/>
          <w:szCs w:val="28"/>
          <w:lang w:eastAsia="en-US"/>
        </w:rPr>
      </w:pPr>
      <w:r w:rsidRPr="00F16053">
        <w:rPr>
          <w:sz w:val="28"/>
          <w:szCs w:val="28"/>
        </w:rPr>
        <w:lastRenderedPageBreak/>
        <w:t xml:space="preserve">3. Настоящее решение вступает в силу после его официального опубликования в газете «Соликамский рабочий» и распространяется на правоотношения, возникшие с 01 января </w:t>
      </w:r>
      <w:smartTag w:uri="urn:schemas-microsoft-com:office:smarttags" w:element="metricconverter">
        <w:smartTagPr>
          <w:attr w:name="ProductID" w:val="2024 г"/>
        </w:smartTagPr>
        <w:r w:rsidRPr="00F16053">
          <w:rPr>
            <w:sz w:val="28"/>
            <w:szCs w:val="28"/>
          </w:rPr>
          <w:t>2024 г</w:t>
        </w:r>
      </w:smartTag>
      <w:r w:rsidR="008A1E96" w:rsidRPr="00F16053">
        <w:rPr>
          <w:sz w:val="28"/>
          <w:szCs w:val="28"/>
        </w:rPr>
        <w:t>.</w:t>
      </w:r>
    </w:p>
    <w:tbl>
      <w:tblPr>
        <w:tblW w:w="0" w:type="auto"/>
        <w:tblLook w:val="04A0" w:firstRow="1" w:lastRow="0" w:firstColumn="1" w:lastColumn="0" w:noHBand="0" w:noVBand="1"/>
      </w:tblPr>
      <w:tblGrid>
        <w:gridCol w:w="4927"/>
        <w:gridCol w:w="4927"/>
      </w:tblGrid>
      <w:tr w:rsidR="007A1439" w:rsidRPr="00B2210C" w:rsidTr="00A50EC0">
        <w:tc>
          <w:tcPr>
            <w:tcW w:w="4927" w:type="dxa"/>
            <w:shd w:val="clear" w:color="auto" w:fill="auto"/>
          </w:tcPr>
          <w:p w:rsidR="007A1439" w:rsidRPr="00B2210C" w:rsidRDefault="007A1439" w:rsidP="00A50EC0">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Председатель Думы </w:t>
            </w:r>
          </w:p>
          <w:p w:rsidR="007A1439" w:rsidRPr="00B2210C" w:rsidRDefault="007A1439" w:rsidP="00A50EC0">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Соликамского городского округа </w:t>
            </w:r>
          </w:p>
          <w:p w:rsidR="007A1439" w:rsidRPr="00B2210C" w:rsidRDefault="007A1439" w:rsidP="00A50EC0">
            <w:pPr>
              <w:autoSpaceDE w:val="0"/>
              <w:autoSpaceDN w:val="0"/>
              <w:adjustRightInd w:val="0"/>
              <w:spacing w:line="240" w:lineRule="exact"/>
              <w:jc w:val="both"/>
              <w:rPr>
                <w:rFonts w:eastAsia="Calibri"/>
                <w:sz w:val="28"/>
                <w:szCs w:val="28"/>
                <w:lang w:eastAsia="en-US"/>
              </w:rPr>
            </w:pPr>
          </w:p>
          <w:p w:rsidR="007A1439" w:rsidRPr="00B2210C" w:rsidRDefault="007A1439" w:rsidP="00A50EC0">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c>
          <w:tcPr>
            <w:tcW w:w="4927" w:type="dxa"/>
            <w:shd w:val="clear" w:color="auto" w:fill="auto"/>
          </w:tcPr>
          <w:p w:rsidR="007A1439" w:rsidRPr="00B2210C" w:rsidRDefault="007A1439" w:rsidP="00A50EC0">
            <w:pPr>
              <w:spacing w:line="240" w:lineRule="exact"/>
              <w:jc w:val="both"/>
              <w:rPr>
                <w:rFonts w:eastAsia="Calibri"/>
                <w:sz w:val="28"/>
                <w:szCs w:val="28"/>
                <w:lang w:eastAsia="en-US"/>
              </w:rPr>
            </w:pPr>
            <w:proofErr w:type="gramStart"/>
            <w:r>
              <w:rPr>
                <w:rFonts w:eastAsia="Calibri"/>
                <w:sz w:val="28"/>
                <w:szCs w:val="28"/>
                <w:lang w:eastAsia="en-US"/>
              </w:rPr>
              <w:t>Исполняющий</w:t>
            </w:r>
            <w:proofErr w:type="gramEnd"/>
            <w:r>
              <w:rPr>
                <w:rFonts w:eastAsia="Calibri"/>
                <w:sz w:val="28"/>
                <w:szCs w:val="28"/>
                <w:lang w:eastAsia="en-US"/>
              </w:rPr>
              <w:t xml:space="preserve"> полномочия г</w:t>
            </w:r>
            <w:r w:rsidRPr="00B2210C">
              <w:rPr>
                <w:rFonts w:eastAsia="Calibri"/>
                <w:sz w:val="28"/>
                <w:szCs w:val="28"/>
                <w:lang w:eastAsia="en-US"/>
              </w:rPr>
              <w:t>лав</w:t>
            </w:r>
            <w:r>
              <w:rPr>
                <w:rFonts w:eastAsia="Calibri"/>
                <w:sz w:val="28"/>
                <w:szCs w:val="28"/>
                <w:lang w:eastAsia="en-US"/>
              </w:rPr>
              <w:t>ы</w:t>
            </w:r>
            <w:r w:rsidRPr="00B2210C">
              <w:rPr>
                <w:rFonts w:eastAsia="Calibri"/>
                <w:sz w:val="28"/>
                <w:szCs w:val="28"/>
                <w:lang w:eastAsia="en-US"/>
              </w:rPr>
              <w:t xml:space="preserve"> городского округа – глав</w:t>
            </w:r>
            <w:r>
              <w:rPr>
                <w:rFonts w:eastAsia="Calibri"/>
                <w:sz w:val="28"/>
                <w:szCs w:val="28"/>
                <w:lang w:eastAsia="en-US"/>
              </w:rPr>
              <w:t>ы</w:t>
            </w:r>
            <w:r w:rsidRPr="00B2210C">
              <w:rPr>
                <w:rFonts w:eastAsia="Calibri"/>
                <w:sz w:val="28"/>
                <w:szCs w:val="28"/>
                <w:lang w:eastAsia="en-US"/>
              </w:rPr>
              <w:t xml:space="preserve"> администрации Соликамского городского округа</w:t>
            </w:r>
          </w:p>
          <w:p w:rsidR="007A1439" w:rsidRPr="00B2210C" w:rsidRDefault="007A1439" w:rsidP="00A50EC0">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r>
      <w:tr w:rsidR="007A1439" w:rsidRPr="00B2210C" w:rsidTr="00A50EC0">
        <w:tc>
          <w:tcPr>
            <w:tcW w:w="4927" w:type="dxa"/>
            <w:shd w:val="clear" w:color="auto" w:fill="auto"/>
          </w:tcPr>
          <w:p w:rsidR="007A1439" w:rsidRPr="00B2210C" w:rsidRDefault="007A1439" w:rsidP="00A50EC0">
            <w:pPr>
              <w:autoSpaceDE w:val="0"/>
              <w:autoSpaceDN w:val="0"/>
              <w:adjustRightInd w:val="0"/>
              <w:spacing w:line="240" w:lineRule="exact"/>
              <w:jc w:val="right"/>
              <w:rPr>
                <w:rFonts w:eastAsia="Calibri"/>
                <w:sz w:val="28"/>
                <w:szCs w:val="28"/>
                <w:lang w:eastAsia="en-US"/>
              </w:rPr>
            </w:pPr>
            <w:proofErr w:type="spellStart"/>
            <w:r w:rsidRPr="00B2210C">
              <w:rPr>
                <w:rFonts w:eastAsia="Calibri"/>
                <w:sz w:val="28"/>
                <w:szCs w:val="28"/>
                <w:lang w:eastAsia="en-US"/>
              </w:rPr>
              <w:t>И.Г.Мингазеев</w:t>
            </w:r>
            <w:proofErr w:type="spellEnd"/>
          </w:p>
        </w:tc>
        <w:tc>
          <w:tcPr>
            <w:tcW w:w="4927" w:type="dxa"/>
            <w:shd w:val="clear" w:color="auto" w:fill="auto"/>
          </w:tcPr>
          <w:p w:rsidR="007A1439" w:rsidRPr="00B2210C" w:rsidRDefault="007A1439" w:rsidP="007A1439">
            <w:pPr>
              <w:spacing w:line="240" w:lineRule="exact"/>
              <w:jc w:val="right"/>
              <w:rPr>
                <w:rFonts w:eastAsia="Calibri"/>
                <w:sz w:val="28"/>
                <w:szCs w:val="28"/>
                <w:lang w:eastAsia="en-US"/>
              </w:rPr>
            </w:pPr>
            <w:proofErr w:type="spellStart"/>
            <w:r>
              <w:rPr>
                <w:rFonts w:eastAsia="Calibri"/>
                <w:sz w:val="28"/>
                <w:szCs w:val="28"/>
                <w:lang w:eastAsia="en-US"/>
              </w:rPr>
              <w:t>С.В.Куприянова</w:t>
            </w:r>
            <w:proofErr w:type="spellEnd"/>
          </w:p>
        </w:tc>
      </w:tr>
    </w:tbl>
    <w:p w:rsidR="007A1439" w:rsidRDefault="007A1439" w:rsidP="007A1439">
      <w:pPr>
        <w:pStyle w:val="a4"/>
        <w:shd w:val="clear" w:color="auto" w:fill="FFFFFF"/>
        <w:spacing w:after="480" w:line="360" w:lineRule="exact"/>
        <w:ind w:left="0" w:firstLine="709"/>
        <w:jc w:val="both"/>
        <w:textAlignment w:val="baseline"/>
        <w:rPr>
          <w:sz w:val="28"/>
          <w:szCs w:val="28"/>
        </w:rPr>
      </w:pPr>
    </w:p>
    <w:p w:rsidR="008A7821" w:rsidRPr="00A57AA0" w:rsidRDefault="008A7821" w:rsidP="007A1439">
      <w:pPr>
        <w:spacing w:line="240" w:lineRule="exact"/>
        <w:jc w:val="both"/>
        <w:rPr>
          <w:szCs w:val="28"/>
        </w:rPr>
      </w:pPr>
    </w:p>
    <w:sectPr w:rsidR="008A7821" w:rsidRPr="00A57AA0" w:rsidSect="00B40876">
      <w:headerReference w:type="defaul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6BD" w:rsidRDefault="00FA66BD" w:rsidP="004751B4">
      <w:r>
        <w:separator/>
      </w:r>
    </w:p>
  </w:endnote>
  <w:endnote w:type="continuationSeparator" w:id="0">
    <w:p w:rsidR="00FA66BD" w:rsidRDefault="00FA66BD"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6BD" w:rsidRDefault="00FA66BD" w:rsidP="004751B4">
      <w:r>
        <w:separator/>
      </w:r>
    </w:p>
  </w:footnote>
  <w:footnote w:type="continuationSeparator" w:id="0">
    <w:p w:rsidR="00FA66BD" w:rsidRDefault="00FA66BD"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61467D" w:rsidRPr="0061467D">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72CD7"/>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C520F"/>
    <w:rsid w:val="005E1817"/>
    <w:rsid w:val="0061467D"/>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A1439"/>
    <w:rsid w:val="007A220F"/>
    <w:rsid w:val="007B069F"/>
    <w:rsid w:val="007E019C"/>
    <w:rsid w:val="007E3822"/>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5C3E"/>
    <w:rsid w:val="00A771C7"/>
    <w:rsid w:val="00A857ED"/>
    <w:rsid w:val="00A86505"/>
    <w:rsid w:val="00A94928"/>
    <w:rsid w:val="00AA0A8B"/>
    <w:rsid w:val="00AE0952"/>
    <w:rsid w:val="00AE3751"/>
    <w:rsid w:val="00AF19D7"/>
    <w:rsid w:val="00B0008C"/>
    <w:rsid w:val="00B06289"/>
    <w:rsid w:val="00B1079B"/>
    <w:rsid w:val="00B26F7A"/>
    <w:rsid w:val="00B40876"/>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C688C"/>
    <w:rsid w:val="00E0754C"/>
    <w:rsid w:val="00E264CA"/>
    <w:rsid w:val="00E35BF9"/>
    <w:rsid w:val="00E817F0"/>
    <w:rsid w:val="00E83890"/>
    <w:rsid w:val="00E86661"/>
    <w:rsid w:val="00EE61D2"/>
    <w:rsid w:val="00EF5C05"/>
    <w:rsid w:val="00F16053"/>
    <w:rsid w:val="00F314F7"/>
    <w:rsid w:val="00F316FB"/>
    <w:rsid w:val="00F50054"/>
    <w:rsid w:val="00F63314"/>
    <w:rsid w:val="00F844AC"/>
    <w:rsid w:val="00F922DA"/>
    <w:rsid w:val="00FA4F74"/>
    <w:rsid w:val="00FA66BD"/>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74519A02ED5C9A31D09A4C598766B12E07D1AFDBAB617CA4EB84467C9F33AD1F766C76E60D09A693FDDD5B6BC9099E0F19DF3A40F9FF19C89BD6D8n9aA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E974519A02ED5C9A31D09A4C598766B12E07D1AFDBAD6E78A1EE84467C9F33AD1F766C76E60D09A693FCDC5F69C9099E0F19DF3A40F9FF19C89BD6D8n9aAE" TargetMode="External"/><Relationship Id="rId4" Type="http://schemas.openxmlformats.org/officeDocument/2006/relationships/settings" Target="settings.xml"/><Relationship Id="rId9" Type="http://schemas.openxmlformats.org/officeDocument/2006/relationships/hyperlink" Target="consultantplus://offline/ref=E974519A02ED5C9A31D09A4C598766B12E07D1AFDBAD6E78A1EE84467C9F33AD1F766C76E60D09A693FCDC5F69C9099E0F19DF3A40F9FF19C89BD6D8n9a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372</Words>
  <Characters>2123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6</cp:revision>
  <cp:lastPrinted>2024-03-22T10:38:00Z</cp:lastPrinted>
  <dcterms:created xsi:type="dcterms:W3CDTF">2024-03-22T10:27:00Z</dcterms:created>
  <dcterms:modified xsi:type="dcterms:W3CDTF">2024-03-27T11:12:00Z</dcterms:modified>
</cp:coreProperties>
</file>