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86" w:rsidRDefault="001A5686" w:rsidP="001A5686">
      <w:pPr>
        <w:spacing w:line="280" w:lineRule="exact"/>
        <w:jc w:val="center"/>
        <w:rPr>
          <w:b/>
          <w:sz w:val="28"/>
          <w:szCs w:val="28"/>
        </w:rPr>
      </w:pPr>
      <w:r>
        <w:rPr>
          <w:b/>
          <w:sz w:val="28"/>
          <w:szCs w:val="28"/>
        </w:rPr>
        <w:t>РЕШЕНИЕ</w:t>
      </w:r>
    </w:p>
    <w:p w:rsidR="001A5686" w:rsidRDefault="001A5686" w:rsidP="001A5686">
      <w:pPr>
        <w:spacing w:line="280" w:lineRule="exact"/>
        <w:jc w:val="center"/>
        <w:rPr>
          <w:b/>
          <w:sz w:val="28"/>
          <w:szCs w:val="28"/>
        </w:rPr>
      </w:pPr>
      <w:r>
        <w:rPr>
          <w:b/>
          <w:sz w:val="28"/>
          <w:szCs w:val="28"/>
        </w:rPr>
        <w:t>Думы Соликамского городского округа</w:t>
      </w:r>
    </w:p>
    <w:p w:rsidR="001A5686" w:rsidRDefault="001A5686" w:rsidP="001A5686">
      <w:pPr>
        <w:spacing w:line="280" w:lineRule="exact"/>
        <w:jc w:val="center"/>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r>
        <w:rPr>
          <w:b/>
          <w:sz w:val="28"/>
          <w:szCs w:val="28"/>
        </w:rPr>
        <w:t xml:space="preserve">От 27 сентября </w:t>
      </w:r>
      <w:smartTag w:uri="urn:schemas-microsoft-com:office:smarttags" w:element="metricconverter">
        <w:smartTagPr>
          <w:attr w:name="ProductID" w:val="2023 г"/>
        </w:smartTagPr>
        <w:r>
          <w:rPr>
            <w:b/>
            <w:sz w:val="28"/>
            <w:szCs w:val="28"/>
          </w:rPr>
          <w:t>2023 г</w:t>
        </w:r>
      </w:smartTag>
      <w:r>
        <w:rPr>
          <w:b/>
          <w:sz w:val="28"/>
          <w:szCs w:val="28"/>
        </w:rPr>
        <w:t>. № 3</w:t>
      </w:r>
      <w:r>
        <w:rPr>
          <w:b/>
          <w:sz w:val="28"/>
          <w:szCs w:val="28"/>
        </w:rPr>
        <w:t>37</w:t>
      </w:r>
      <w:bookmarkStart w:id="0" w:name="_GoBack"/>
      <w:bookmarkEnd w:id="0"/>
    </w:p>
    <w:p w:rsidR="004D702A" w:rsidRDefault="004D702A" w:rsidP="00D86044">
      <w:pPr>
        <w:spacing w:line="240" w:lineRule="exact"/>
        <w:rPr>
          <w:b/>
          <w:sz w:val="28"/>
          <w:szCs w:val="28"/>
        </w:rPr>
      </w:pPr>
    </w:p>
    <w:p w:rsidR="004D702A" w:rsidRDefault="004D702A" w:rsidP="00D86044">
      <w:pPr>
        <w:spacing w:line="240" w:lineRule="exact"/>
        <w:rPr>
          <w:b/>
          <w:sz w:val="28"/>
          <w:szCs w:val="28"/>
        </w:rPr>
      </w:pPr>
    </w:p>
    <w:p w:rsidR="004D702A" w:rsidRDefault="004D702A" w:rsidP="00D86044">
      <w:pPr>
        <w:spacing w:line="240" w:lineRule="exact"/>
        <w:rPr>
          <w:b/>
          <w:sz w:val="28"/>
          <w:szCs w:val="28"/>
        </w:rPr>
      </w:pPr>
    </w:p>
    <w:p w:rsidR="004D702A" w:rsidRDefault="004D702A" w:rsidP="00C01A13">
      <w:pPr>
        <w:spacing w:after="480" w:line="240" w:lineRule="exact"/>
        <w:ind w:right="3544"/>
        <w:rPr>
          <w:b/>
          <w:bCs/>
          <w:sz w:val="28"/>
          <w:szCs w:val="28"/>
        </w:rPr>
      </w:pPr>
    </w:p>
    <w:p w:rsidR="004D702A" w:rsidRDefault="004D702A" w:rsidP="00C01A13">
      <w:pPr>
        <w:spacing w:after="480" w:line="240" w:lineRule="exact"/>
        <w:ind w:right="3544"/>
        <w:rPr>
          <w:b/>
          <w:bCs/>
          <w:sz w:val="28"/>
          <w:szCs w:val="28"/>
        </w:rPr>
      </w:pPr>
    </w:p>
    <w:p w:rsidR="00DA6D5A" w:rsidRDefault="00DA6D5A" w:rsidP="00C01A13">
      <w:pPr>
        <w:spacing w:after="480" w:line="240" w:lineRule="exact"/>
        <w:ind w:right="3544"/>
        <w:rPr>
          <w:b/>
          <w:bCs/>
          <w:sz w:val="28"/>
          <w:szCs w:val="28"/>
        </w:rPr>
      </w:pPr>
    </w:p>
    <w:p w:rsidR="00DA6D5A" w:rsidRDefault="00DA6D5A" w:rsidP="00DA6D5A">
      <w:pPr>
        <w:pStyle w:val="70"/>
        <w:spacing w:before="0" w:after="0"/>
        <w:ind w:left="20" w:firstLine="0"/>
        <w:jc w:val="both"/>
        <w:rPr>
          <w:rFonts w:ascii="Times New Roman" w:hAnsi="Times New Roman"/>
          <w:spacing w:val="0"/>
          <w:sz w:val="28"/>
          <w:szCs w:val="28"/>
        </w:rPr>
      </w:pPr>
      <w:r>
        <w:rPr>
          <w:rFonts w:ascii="Times New Roman" w:hAnsi="Times New Roman"/>
          <w:spacing w:val="0"/>
          <w:sz w:val="28"/>
          <w:szCs w:val="28"/>
        </w:rPr>
        <w:t>О</w:t>
      </w:r>
      <w:r w:rsidRPr="00985925">
        <w:rPr>
          <w:rFonts w:ascii="Times New Roman" w:hAnsi="Times New Roman"/>
          <w:spacing w:val="0"/>
          <w:sz w:val="28"/>
          <w:szCs w:val="28"/>
        </w:rPr>
        <w:t xml:space="preserve"> </w:t>
      </w:r>
      <w:r>
        <w:rPr>
          <w:rFonts w:ascii="Times New Roman" w:hAnsi="Times New Roman"/>
          <w:spacing w:val="0"/>
          <w:sz w:val="28"/>
          <w:szCs w:val="28"/>
        </w:rPr>
        <w:t xml:space="preserve">внесении изменений в Устав </w:t>
      </w:r>
    </w:p>
    <w:p w:rsidR="004D702A" w:rsidRPr="00DA6D5A" w:rsidRDefault="00DA6D5A" w:rsidP="00DA6D5A">
      <w:pPr>
        <w:spacing w:after="480" w:line="240" w:lineRule="exact"/>
        <w:ind w:right="3544"/>
        <w:rPr>
          <w:b/>
          <w:bCs/>
          <w:sz w:val="28"/>
          <w:szCs w:val="28"/>
        </w:rPr>
      </w:pPr>
      <w:r w:rsidRPr="00DA6D5A">
        <w:rPr>
          <w:b/>
          <w:sz w:val="28"/>
          <w:szCs w:val="28"/>
        </w:rPr>
        <w:t>Соликамского городского округа</w:t>
      </w:r>
    </w:p>
    <w:p w:rsidR="00DA6D5A" w:rsidRPr="00A33EEE" w:rsidRDefault="00DA6D5A" w:rsidP="00DA6D5A">
      <w:pPr>
        <w:spacing w:line="360" w:lineRule="exact"/>
        <w:ind w:firstLine="709"/>
        <w:jc w:val="both"/>
        <w:rPr>
          <w:sz w:val="28"/>
          <w:szCs w:val="28"/>
        </w:rPr>
      </w:pPr>
      <w:r w:rsidRPr="00A33EEE">
        <w:rPr>
          <w:sz w:val="28"/>
          <w:szCs w:val="28"/>
        </w:rPr>
        <w:t>В соответствии с</w:t>
      </w:r>
      <w:r>
        <w:rPr>
          <w:sz w:val="28"/>
          <w:szCs w:val="28"/>
        </w:rPr>
        <w:t xml:space="preserve">о статьей 265 Бюджетного кодекса Российской Федерации, </w:t>
      </w:r>
      <w:r w:rsidRPr="00A33EEE">
        <w:rPr>
          <w:sz w:val="28"/>
          <w:szCs w:val="28"/>
        </w:rPr>
        <w:t xml:space="preserve"> Федеральным законом от 6 октября 2003 г. № 131-ФЗ «Об общих принципах организации местного самоуправления в Российской Федерации», на основании статьи 23 Устава Соликамского городского округа </w:t>
      </w:r>
    </w:p>
    <w:p w:rsidR="00DA6D5A" w:rsidRPr="00A33EEE" w:rsidRDefault="00DA6D5A" w:rsidP="00DA6D5A">
      <w:pPr>
        <w:spacing w:line="360" w:lineRule="exact"/>
        <w:ind w:firstLine="709"/>
        <w:jc w:val="both"/>
        <w:rPr>
          <w:sz w:val="28"/>
          <w:szCs w:val="28"/>
        </w:rPr>
      </w:pPr>
      <w:r w:rsidRPr="00A33EEE">
        <w:rPr>
          <w:sz w:val="28"/>
          <w:szCs w:val="28"/>
        </w:rPr>
        <w:t>Дума Соликамского городского округа РЕШИЛА:</w:t>
      </w:r>
    </w:p>
    <w:p w:rsidR="00DA6D5A" w:rsidRPr="00A33EEE" w:rsidRDefault="00DA6D5A" w:rsidP="00DA6D5A">
      <w:pPr>
        <w:spacing w:line="360" w:lineRule="exact"/>
        <w:ind w:firstLine="709"/>
        <w:jc w:val="both"/>
        <w:rPr>
          <w:sz w:val="28"/>
          <w:szCs w:val="28"/>
        </w:rPr>
      </w:pPr>
      <w:r w:rsidRPr="00A33EEE">
        <w:rPr>
          <w:sz w:val="28"/>
          <w:szCs w:val="28"/>
        </w:rPr>
        <w:t>1. Внести в Устав Соликамского городского округа, принятый решением Соликамской городской Думы от 29 июня 2005 г. № 412, следующие изменения:</w:t>
      </w:r>
    </w:p>
    <w:p w:rsidR="00DA6D5A" w:rsidRDefault="00DA6D5A" w:rsidP="00DA6D5A">
      <w:pPr>
        <w:spacing w:line="360" w:lineRule="exact"/>
        <w:ind w:firstLine="709"/>
        <w:jc w:val="both"/>
        <w:rPr>
          <w:sz w:val="28"/>
          <w:szCs w:val="28"/>
        </w:rPr>
      </w:pPr>
      <w:r w:rsidRPr="00A33EEE">
        <w:rPr>
          <w:sz w:val="28"/>
          <w:szCs w:val="28"/>
        </w:rPr>
        <w:t>1.1.</w:t>
      </w:r>
      <w:r>
        <w:rPr>
          <w:sz w:val="28"/>
          <w:szCs w:val="28"/>
        </w:rPr>
        <w:t xml:space="preserve"> в статье 57 Устава: </w:t>
      </w:r>
    </w:p>
    <w:p w:rsidR="00DA6D5A" w:rsidRDefault="00DA6D5A" w:rsidP="00DA6D5A">
      <w:pPr>
        <w:spacing w:line="360" w:lineRule="exact"/>
        <w:ind w:firstLine="709"/>
        <w:jc w:val="both"/>
        <w:rPr>
          <w:sz w:val="28"/>
          <w:szCs w:val="28"/>
        </w:rPr>
      </w:pPr>
      <w:r>
        <w:rPr>
          <w:sz w:val="28"/>
          <w:szCs w:val="28"/>
        </w:rPr>
        <w:t>1.1.1. часть 1</w:t>
      </w:r>
      <w:r w:rsidRPr="00227EAD">
        <w:t xml:space="preserve"> </w:t>
      </w:r>
      <w:r w:rsidRPr="00227EAD">
        <w:rPr>
          <w:sz w:val="28"/>
          <w:szCs w:val="28"/>
        </w:rPr>
        <w:t>изложить в следующей редакции:</w:t>
      </w:r>
    </w:p>
    <w:p w:rsidR="00DA6D5A" w:rsidRDefault="00DA6D5A" w:rsidP="00DA6D5A">
      <w:pPr>
        <w:spacing w:line="360" w:lineRule="exact"/>
        <w:ind w:firstLine="709"/>
        <w:jc w:val="both"/>
        <w:rPr>
          <w:sz w:val="28"/>
          <w:szCs w:val="28"/>
        </w:rPr>
      </w:pPr>
      <w:r>
        <w:rPr>
          <w:sz w:val="28"/>
          <w:szCs w:val="28"/>
        </w:rPr>
        <w:t>«1. М</w:t>
      </w:r>
      <w:r w:rsidRPr="00A33EEE">
        <w:rPr>
          <w:sz w:val="28"/>
          <w:szCs w:val="28"/>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DA6D5A" w:rsidRDefault="00DA6D5A" w:rsidP="00DA6D5A">
      <w:pPr>
        <w:spacing w:line="360" w:lineRule="exact"/>
        <w:ind w:firstLine="709"/>
        <w:jc w:val="both"/>
        <w:rPr>
          <w:sz w:val="28"/>
          <w:szCs w:val="28"/>
        </w:rPr>
      </w:pPr>
      <w:r>
        <w:rPr>
          <w:sz w:val="28"/>
          <w:szCs w:val="28"/>
        </w:rPr>
        <w:t>М</w:t>
      </w:r>
      <w:r w:rsidRPr="00090B63">
        <w:rPr>
          <w:sz w:val="28"/>
          <w:szCs w:val="28"/>
        </w:rPr>
        <w:t>униципальный финансовый контроль подразделяется на внешний и внутренний, предварительный и последующий.</w:t>
      </w:r>
      <w:r>
        <w:rPr>
          <w:sz w:val="28"/>
          <w:szCs w:val="28"/>
        </w:rPr>
        <w:t>»;</w:t>
      </w:r>
    </w:p>
    <w:p w:rsidR="00DA6D5A" w:rsidRDefault="00DA6D5A" w:rsidP="00DA6D5A">
      <w:pPr>
        <w:spacing w:line="360" w:lineRule="exact"/>
        <w:ind w:firstLine="709"/>
        <w:jc w:val="both"/>
        <w:rPr>
          <w:sz w:val="28"/>
          <w:szCs w:val="28"/>
        </w:rPr>
      </w:pPr>
      <w:r>
        <w:rPr>
          <w:sz w:val="28"/>
          <w:szCs w:val="28"/>
        </w:rPr>
        <w:t xml:space="preserve">1.1.2. часть 2 </w:t>
      </w:r>
      <w:r w:rsidRPr="00227EAD">
        <w:rPr>
          <w:sz w:val="28"/>
          <w:szCs w:val="28"/>
        </w:rPr>
        <w:t>изложить в следующей редакции:</w:t>
      </w:r>
    </w:p>
    <w:p w:rsidR="00DA6D5A" w:rsidRDefault="00DA6D5A" w:rsidP="00DA7F6C">
      <w:pPr>
        <w:spacing w:line="360" w:lineRule="exact"/>
        <w:ind w:firstLine="709"/>
        <w:jc w:val="both"/>
        <w:rPr>
          <w:sz w:val="28"/>
          <w:szCs w:val="28"/>
        </w:rPr>
      </w:pPr>
      <w:r>
        <w:rPr>
          <w:sz w:val="28"/>
          <w:szCs w:val="28"/>
        </w:rPr>
        <w:t xml:space="preserve">«2. </w:t>
      </w:r>
      <w:r w:rsidRPr="00A33EEE">
        <w:rPr>
          <w:sz w:val="28"/>
          <w:szCs w:val="28"/>
        </w:rPr>
        <w:t>Внешний муниципальный финансовый контроль является</w:t>
      </w:r>
      <w:r>
        <w:rPr>
          <w:sz w:val="28"/>
          <w:szCs w:val="28"/>
        </w:rPr>
        <w:t xml:space="preserve"> </w:t>
      </w:r>
      <w:r w:rsidRPr="00A33EEE">
        <w:rPr>
          <w:sz w:val="28"/>
          <w:szCs w:val="28"/>
        </w:rPr>
        <w:t>контрольной деятельностью</w:t>
      </w:r>
      <w:r>
        <w:rPr>
          <w:sz w:val="28"/>
          <w:szCs w:val="28"/>
        </w:rPr>
        <w:t xml:space="preserve"> </w:t>
      </w:r>
      <w:r w:rsidRPr="004C1784">
        <w:rPr>
          <w:sz w:val="28"/>
          <w:szCs w:val="28"/>
        </w:rPr>
        <w:t>Контрольно-счетной палаты</w:t>
      </w:r>
      <w:r>
        <w:rPr>
          <w:sz w:val="28"/>
          <w:szCs w:val="28"/>
        </w:rPr>
        <w:t xml:space="preserve"> </w:t>
      </w:r>
      <w:r w:rsidRPr="004C1784">
        <w:rPr>
          <w:sz w:val="28"/>
          <w:szCs w:val="28"/>
        </w:rPr>
        <w:t>Соликамского городского округа</w:t>
      </w:r>
      <w:r>
        <w:rPr>
          <w:sz w:val="28"/>
          <w:szCs w:val="28"/>
        </w:rPr>
        <w:t>.»;</w:t>
      </w:r>
    </w:p>
    <w:p w:rsidR="00DA6D5A" w:rsidRDefault="00DA6D5A" w:rsidP="00DA6D5A">
      <w:pPr>
        <w:spacing w:line="360" w:lineRule="exact"/>
        <w:ind w:firstLine="709"/>
        <w:jc w:val="both"/>
        <w:rPr>
          <w:sz w:val="28"/>
          <w:szCs w:val="28"/>
        </w:rPr>
      </w:pPr>
      <w:r>
        <w:rPr>
          <w:sz w:val="28"/>
          <w:szCs w:val="28"/>
        </w:rPr>
        <w:lastRenderedPageBreak/>
        <w:t xml:space="preserve">1.1.3. часть 3 </w:t>
      </w:r>
      <w:r w:rsidRPr="00227EAD">
        <w:rPr>
          <w:sz w:val="28"/>
          <w:szCs w:val="28"/>
        </w:rPr>
        <w:t>изложить в следующей редакции:</w:t>
      </w:r>
    </w:p>
    <w:p w:rsidR="00DA6D5A" w:rsidRDefault="00DA6D5A" w:rsidP="00DA6D5A">
      <w:pPr>
        <w:spacing w:line="360" w:lineRule="exact"/>
        <w:ind w:firstLine="709"/>
        <w:jc w:val="both"/>
        <w:rPr>
          <w:sz w:val="28"/>
          <w:szCs w:val="28"/>
        </w:rPr>
      </w:pPr>
      <w:r>
        <w:rPr>
          <w:sz w:val="28"/>
          <w:szCs w:val="28"/>
        </w:rPr>
        <w:t xml:space="preserve">«3. </w:t>
      </w:r>
      <w:r w:rsidRPr="004C1784">
        <w:rPr>
          <w:sz w:val="28"/>
          <w:szCs w:val="28"/>
        </w:rPr>
        <w:t>Внутренний муниципальный финансовый контроль является контрольной деятельностью орган</w:t>
      </w:r>
      <w:r>
        <w:rPr>
          <w:sz w:val="28"/>
          <w:szCs w:val="28"/>
        </w:rPr>
        <w:t>ов</w:t>
      </w:r>
      <w:r w:rsidRPr="004C1784">
        <w:rPr>
          <w:sz w:val="28"/>
          <w:szCs w:val="28"/>
        </w:rPr>
        <w:t xml:space="preserve"> муни</w:t>
      </w:r>
      <w:r>
        <w:rPr>
          <w:sz w:val="28"/>
          <w:szCs w:val="28"/>
        </w:rPr>
        <w:t xml:space="preserve">ципального финансового контроля, </w:t>
      </w:r>
      <w:r w:rsidRPr="00023883">
        <w:rPr>
          <w:sz w:val="28"/>
          <w:szCs w:val="28"/>
        </w:rPr>
        <w:t xml:space="preserve">являющихся органами </w:t>
      </w:r>
      <w:r>
        <w:rPr>
          <w:sz w:val="28"/>
          <w:szCs w:val="28"/>
        </w:rPr>
        <w:t>администрации Соликамского городского округа».</w:t>
      </w:r>
      <w:r w:rsidRPr="00023883">
        <w:t xml:space="preserve"> </w:t>
      </w:r>
    </w:p>
    <w:p w:rsidR="00DA6D5A" w:rsidRDefault="00DA6D5A" w:rsidP="00DA6D5A">
      <w:pPr>
        <w:autoSpaceDE w:val="0"/>
        <w:autoSpaceDN w:val="0"/>
        <w:adjustRightInd w:val="0"/>
        <w:spacing w:line="360" w:lineRule="exact"/>
        <w:ind w:firstLine="709"/>
        <w:jc w:val="both"/>
        <w:rPr>
          <w:sz w:val="28"/>
          <w:szCs w:val="28"/>
        </w:rPr>
      </w:pPr>
      <w:r>
        <w:rPr>
          <w:sz w:val="28"/>
          <w:szCs w:val="28"/>
        </w:rPr>
        <w:t xml:space="preserve">2. </w:t>
      </w:r>
      <w:r w:rsidRPr="00227EAD">
        <w:rPr>
          <w:sz w:val="28"/>
          <w:szCs w:val="28"/>
        </w:rPr>
        <w:t>Главе городского округа - главе администрации Соликамского городского округа в порядке, установленном Федеральным законом от 21 июля 2005 г. № 97-ФЗ «О государственной регистрации уставов муниципальных образований», представить настоящее решение на государственную регистрацию.</w:t>
      </w:r>
    </w:p>
    <w:p w:rsidR="00DA6D5A" w:rsidRPr="00227EAD" w:rsidRDefault="00DA6D5A" w:rsidP="00DA6D5A">
      <w:pPr>
        <w:autoSpaceDE w:val="0"/>
        <w:autoSpaceDN w:val="0"/>
        <w:adjustRightInd w:val="0"/>
        <w:spacing w:line="360" w:lineRule="exact"/>
        <w:ind w:firstLine="709"/>
        <w:jc w:val="both"/>
        <w:rPr>
          <w:sz w:val="28"/>
          <w:szCs w:val="28"/>
        </w:rPr>
      </w:pPr>
      <w:r w:rsidRPr="00227EAD">
        <w:rPr>
          <w:sz w:val="28"/>
          <w:szCs w:val="28"/>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газете «Соликамский рабочий».</w:t>
      </w:r>
    </w:p>
    <w:p w:rsidR="00DA6D5A" w:rsidRDefault="00DA6D5A" w:rsidP="00DA6D5A">
      <w:pPr>
        <w:autoSpaceDE w:val="0"/>
        <w:autoSpaceDN w:val="0"/>
        <w:adjustRightInd w:val="0"/>
        <w:spacing w:after="480" w:line="360" w:lineRule="exact"/>
        <w:ind w:firstLine="709"/>
        <w:jc w:val="both"/>
        <w:rPr>
          <w:sz w:val="28"/>
          <w:szCs w:val="28"/>
        </w:rPr>
      </w:pPr>
      <w:r w:rsidRPr="00227EAD">
        <w:rPr>
          <w:sz w:val="28"/>
          <w:szCs w:val="28"/>
        </w:rPr>
        <w:t>4. Главе городского округа – главе администрации Соликамского городского округа 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w:t>
      </w:r>
    </w:p>
    <w:tbl>
      <w:tblPr>
        <w:tblW w:w="0" w:type="auto"/>
        <w:tblLook w:val="04A0" w:firstRow="1" w:lastRow="0" w:firstColumn="1" w:lastColumn="0" w:noHBand="0" w:noVBand="1"/>
      </w:tblPr>
      <w:tblGrid>
        <w:gridCol w:w="4927"/>
        <w:gridCol w:w="4927"/>
      </w:tblGrid>
      <w:tr w:rsidR="00DA6D5A" w:rsidRPr="00B2210C" w:rsidTr="00DA6D5A">
        <w:tc>
          <w:tcPr>
            <w:tcW w:w="4927" w:type="dxa"/>
            <w:shd w:val="clear" w:color="auto" w:fill="auto"/>
          </w:tcPr>
          <w:p w:rsidR="00DA6D5A" w:rsidRPr="00B2210C" w:rsidRDefault="00DA6D5A" w:rsidP="00A7784D">
            <w:pPr>
              <w:autoSpaceDE w:val="0"/>
              <w:autoSpaceDN w:val="0"/>
              <w:adjustRightInd w:val="0"/>
              <w:spacing w:line="240" w:lineRule="exact"/>
              <w:jc w:val="both"/>
              <w:rPr>
                <w:rFonts w:eastAsia="Calibri"/>
                <w:sz w:val="28"/>
                <w:szCs w:val="28"/>
                <w:lang w:eastAsia="en-US"/>
              </w:rPr>
            </w:pPr>
            <w:r w:rsidRPr="00B2210C">
              <w:rPr>
                <w:rFonts w:eastAsia="Calibri"/>
                <w:sz w:val="28"/>
                <w:szCs w:val="28"/>
                <w:lang w:eastAsia="en-US"/>
              </w:rPr>
              <w:t xml:space="preserve">Председатель Думы </w:t>
            </w:r>
          </w:p>
          <w:p w:rsidR="00DA6D5A" w:rsidRPr="00B2210C" w:rsidRDefault="00DA6D5A" w:rsidP="00A7784D">
            <w:pPr>
              <w:autoSpaceDE w:val="0"/>
              <w:autoSpaceDN w:val="0"/>
              <w:adjustRightInd w:val="0"/>
              <w:spacing w:line="240" w:lineRule="exact"/>
              <w:jc w:val="both"/>
              <w:rPr>
                <w:rFonts w:eastAsia="Calibri"/>
                <w:sz w:val="28"/>
                <w:szCs w:val="28"/>
                <w:lang w:eastAsia="en-US"/>
              </w:rPr>
            </w:pPr>
            <w:r w:rsidRPr="00B2210C">
              <w:rPr>
                <w:rFonts w:eastAsia="Calibri"/>
                <w:sz w:val="28"/>
                <w:szCs w:val="28"/>
                <w:lang w:eastAsia="en-US"/>
              </w:rPr>
              <w:t xml:space="preserve">Соликамского городского округа </w:t>
            </w:r>
          </w:p>
          <w:p w:rsidR="00DA6D5A" w:rsidRPr="00B2210C" w:rsidRDefault="00DA6D5A" w:rsidP="00A7784D">
            <w:pPr>
              <w:autoSpaceDE w:val="0"/>
              <w:autoSpaceDN w:val="0"/>
              <w:adjustRightInd w:val="0"/>
              <w:spacing w:line="240" w:lineRule="exact"/>
              <w:jc w:val="both"/>
              <w:rPr>
                <w:rFonts w:eastAsia="Calibri"/>
                <w:sz w:val="28"/>
                <w:szCs w:val="28"/>
                <w:lang w:eastAsia="en-US"/>
              </w:rPr>
            </w:pPr>
          </w:p>
          <w:p w:rsidR="00DA6D5A" w:rsidRPr="00B2210C" w:rsidRDefault="00DA6D5A" w:rsidP="00DA6D5A">
            <w:pPr>
              <w:autoSpaceDE w:val="0"/>
              <w:autoSpaceDN w:val="0"/>
              <w:adjustRightInd w:val="0"/>
              <w:spacing w:line="240" w:lineRule="exact"/>
              <w:jc w:val="both"/>
              <w:rPr>
                <w:sz w:val="28"/>
                <w:szCs w:val="28"/>
              </w:rPr>
            </w:pPr>
            <w:r w:rsidRPr="00B2210C">
              <w:rPr>
                <w:rFonts w:eastAsia="Calibri"/>
                <w:sz w:val="28"/>
                <w:szCs w:val="28"/>
                <w:lang w:eastAsia="en-US"/>
              </w:rPr>
              <w:t xml:space="preserve">                                       </w:t>
            </w:r>
          </w:p>
        </w:tc>
        <w:tc>
          <w:tcPr>
            <w:tcW w:w="4927" w:type="dxa"/>
            <w:shd w:val="clear" w:color="auto" w:fill="auto"/>
          </w:tcPr>
          <w:p w:rsidR="00DA6D5A" w:rsidRPr="00B2210C" w:rsidRDefault="00DA6D5A" w:rsidP="00A7784D">
            <w:pPr>
              <w:spacing w:line="240" w:lineRule="exact"/>
              <w:rPr>
                <w:rFonts w:eastAsia="Calibri"/>
                <w:sz w:val="28"/>
                <w:szCs w:val="28"/>
                <w:lang w:eastAsia="en-US"/>
              </w:rPr>
            </w:pPr>
            <w:r w:rsidRPr="00B2210C">
              <w:rPr>
                <w:rFonts w:eastAsia="Calibri"/>
                <w:sz w:val="28"/>
                <w:szCs w:val="28"/>
                <w:lang w:eastAsia="en-US"/>
              </w:rPr>
              <w:t xml:space="preserve">Глава городского округа – </w:t>
            </w:r>
          </w:p>
          <w:p w:rsidR="00DA6D5A" w:rsidRPr="00B2210C" w:rsidRDefault="00DA6D5A" w:rsidP="00A7784D">
            <w:pPr>
              <w:spacing w:line="240" w:lineRule="exact"/>
              <w:rPr>
                <w:rFonts w:eastAsia="Calibri"/>
                <w:sz w:val="28"/>
                <w:szCs w:val="28"/>
                <w:lang w:eastAsia="en-US"/>
              </w:rPr>
            </w:pPr>
            <w:r w:rsidRPr="00B2210C">
              <w:rPr>
                <w:rFonts w:eastAsia="Calibri"/>
                <w:sz w:val="28"/>
                <w:szCs w:val="28"/>
                <w:lang w:eastAsia="en-US"/>
              </w:rPr>
              <w:t xml:space="preserve">глава администрации </w:t>
            </w:r>
          </w:p>
          <w:p w:rsidR="00DA6D5A" w:rsidRPr="00B2210C" w:rsidRDefault="00DA6D5A" w:rsidP="00A7784D">
            <w:pPr>
              <w:spacing w:line="240" w:lineRule="exact"/>
              <w:rPr>
                <w:rFonts w:eastAsia="Calibri"/>
                <w:sz w:val="28"/>
                <w:szCs w:val="28"/>
                <w:lang w:eastAsia="en-US"/>
              </w:rPr>
            </w:pPr>
            <w:r w:rsidRPr="00B2210C">
              <w:rPr>
                <w:rFonts w:eastAsia="Calibri"/>
                <w:sz w:val="28"/>
                <w:szCs w:val="28"/>
                <w:lang w:eastAsia="en-US"/>
              </w:rPr>
              <w:t>Соликамского городского округа</w:t>
            </w:r>
          </w:p>
          <w:p w:rsidR="00DA6D5A" w:rsidRPr="00B2210C" w:rsidRDefault="00DA6D5A" w:rsidP="00DA6D5A">
            <w:pPr>
              <w:autoSpaceDE w:val="0"/>
              <w:autoSpaceDN w:val="0"/>
              <w:adjustRightInd w:val="0"/>
              <w:spacing w:line="240" w:lineRule="exact"/>
              <w:jc w:val="both"/>
              <w:rPr>
                <w:sz w:val="28"/>
                <w:szCs w:val="28"/>
              </w:rPr>
            </w:pPr>
            <w:r w:rsidRPr="00B2210C">
              <w:rPr>
                <w:rFonts w:eastAsia="Calibri"/>
                <w:sz w:val="28"/>
                <w:szCs w:val="28"/>
                <w:lang w:eastAsia="en-US"/>
              </w:rPr>
              <w:t xml:space="preserve">                                         </w:t>
            </w:r>
          </w:p>
        </w:tc>
      </w:tr>
      <w:tr w:rsidR="00DA6D5A" w:rsidRPr="00B2210C" w:rsidTr="00DA6D5A">
        <w:tc>
          <w:tcPr>
            <w:tcW w:w="4927" w:type="dxa"/>
            <w:shd w:val="clear" w:color="auto" w:fill="auto"/>
          </w:tcPr>
          <w:p w:rsidR="00DA6D5A" w:rsidRPr="00B2210C" w:rsidRDefault="00DA6D5A" w:rsidP="00DA6D5A">
            <w:pPr>
              <w:autoSpaceDE w:val="0"/>
              <w:autoSpaceDN w:val="0"/>
              <w:adjustRightInd w:val="0"/>
              <w:spacing w:line="240" w:lineRule="exact"/>
              <w:jc w:val="right"/>
              <w:rPr>
                <w:rFonts w:eastAsia="Calibri"/>
                <w:sz w:val="28"/>
                <w:szCs w:val="28"/>
                <w:lang w:eastAsia="en-US"/>
              </w:rPr>
            </w:pPr>
            <w:r w:rsidRPr="00B2210C">
              <w:rPr>
                <w:rFonts w:eastAsia="Calibri"/>
                <w:sz w:val="28"/>
                <w:szCs w:val="28"/>
                <w:lang w:eastAsia="en-US"/>
              </w:rPr>
              <w:t>И.Г.Мингазеев</w:t>
            </w:r>
          </w:p>
        </w:tc>
        <w:tc>
          <w:tcPr>
            <w:tcW w:w="4927" w:type="dxa"/>
            <w:shd w:val="clear" w:color="auto" w:fill="auto"/>
          </w:tcPr>
          <w:p w:rsidR="00DA6D5A" w:rsidRPr="00B2210C" w:rsidRDefault="00DA6D5A" w:rsidP="00DA6D5A">
            <w:pPr>
              <w:spacing w:line="240" w:lineRule="exact"/>
              <w:jc w:val="right"/>
              <w:rPr>
                <w:rFonts w:eastAsia="Calibri"/>
                <w:sz w:val="28"/>
                <w:szCs w:val="28"/>
                <w:lang w:eastAsia="en-US"/>
              </w:rPr>
            </w:pPr>
            <w:r w:rsidRPr="00B2210C">
              <w:rPr>
                <w:rFonts w:eastAsia="Calibri"/>
                <w:sz w:val="28"/>
                <w:szCs w:val="28"/>
                <w:lang w:eastAsia="en-US"/>
              </w:rPr>
              <w:t>Е.Н.Самоуков</w:t>
            </w:r>
          </w:p>
        </w:tc>
      </w:tr>
    </w:tbl>
    <w:p w:rsidR="004D702A" w:rsidRDefault="004D702A" w:rsidP="00C01A13">
      <w:pPr>
        <w:spacing w:line="240" w:lineRule="exact"/>
        <w:contextualSpacing/>
        <w:rPr>
          <w:sz w:val="28"/>
          <w:szCs w:val="28"/>
        </w:rPr>
      </w:pPr>
    </w:p>
    <w:sectPr w:rsidR="004D702A" w:rsidSect="00DA7F6C">
      <w:headerReference w:type="default" r:id="rId8"/>
      <w:pgSz w:w="11906" w:h="16838"/>
      <w:pgMar w:top="1134" w:right="567"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2A" w:rsidRDefault="004D702A" w:rsidP="004751B4">
      <w:r>
        <w:separator/>
      </w:r>
    </w:p>
  </w:endnote>
  <w:endnote w:type="continuationSeparator" w:id="0">
    <w:p w:rsidR="004D702A" w:rsidRDefault="004D702A" w:rsidP="0047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2A" w:rsidRDefault="004D702A" w:rsidP="004751B4">
      <w:r>
        <w:separator/>
      </w:r>
    </w:p>
  </w:footnote>
  <w:footnote w:type="continuationSeparator" w:id="0">
    <w:p w:rsidR="004D702A" w:rsidRDefault="004D702A" w:rsidP="0047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2A" w:rsidRDefault="00DA7F6C">
    <w:pPr>
      <w:pStyle w:val="a9"/>
      <w:jc w:val="center"/>
    </w:pPr>
    <w:r>
      <w:fldChar w:fldCharType="begin"/>
    </w:r>
    <w:r>
      <w:instrText>PAGE   \* MERGEFORMAT</w:instrText>
    </w:r>
    <w:r>
      <w:fldChar w:fldCharType="separate"/>
    </w:r>
    <w:r w:rsidR="001A5686" w:rsidRPr="001A5686">
      <w:rPr>
        <w:noProof/>
        <w:lang w:val="ru-RU"/>
      </w:rPr>
      <w:t>2</w:t>
    </w:r>
    <w:r>
      <w:rPr>
        <w:noProof/>
        <w:lang w:val="ru-RU"/>
      </w:rPr>
      <w:fldChar w:fldCharType="end"/>
    </w:r>
  </w:p>
  <w:p w:rsidR="004D702A" w:rsidRDefault="004D70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280D"/>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
    <w:nsid w:val="17F72047"/>
    <w:multiLevelType w:val="hybridMultilevel"/>
    <w:tmpl w:val="2C4E0394"/>
    <w:lvl w:ilvl="0" w:tplc="FFFFFFFF">
      <w:start w:val="1"/>
      <w:numFmt w:val="decimal"/>
      <w:lvlText w:val="%1."/>
      <w:lvlJc w:val="left"/>
      <w:pPr>
        <w:ind w:left="2119" w:hanging="141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
    <w:nsid w:val="19A457E0"/>
    <w:multiLevelType w:val="multilevel"/>
    <w:tmpl w:val="A0A2D1DA"/>
    <w:lvl w:ilvl="0">
      <w:start w:val="1"/>
      <w:numFmt w:val="decimal"/>
      <w:lvlText w:val="%1."/>
      <w:lvlJc w:val="left"/>
      <w:pPr>
        <w:ind w:left="928" w:hanging="360"/>
      </w:pPr>
      <w:rPr>
        <w:rFonts w:cs="Times New Roman"/>
      </w:rPr>
    </w:lvl>
    <w:lvl w:ilvl="1">
      <w:start w:val="10"/>
      <w:numFmt w:val="decimal"/>
      <w:isLgl/>
      <w:lvlText w:val="%1.%2."/>
      <w:lvlJc w:val="left"/>
      <w:pPr>
        <w:ind w:left="1918" w:hanging="1350"/>
      </w:pPr>
      <w:rPr>
        <w:rFonts w:cs="Times New Roman"/>
      </w:rPr>
    </w:lvl>
    <w:lvl w:ilvl="2">
      <w:start w:val="1"/>
      <w:numFmt w:val="decimal"/>
      <w:isLgl/>
      <w:lvlText w:val="%1.%2.%3."/>
      <w:lvlJc w:val="left"/>
      <w:pPr>
        <w:ind w:left="1918" w:hanging="1350"/>
      </w:pPr>
      <w:rPr>
        <w:rFonts w:cs="Times New Roman"/>
      </w:rPr>
    </w:lvl>
    <w:lvl w:ilvl="3">
      <w:start w:val="1"/>
      <w:numFmt w:val="decimal"/>
      <w:isLgl/>
      <w:lvlText w:val="%1.%2.%3.%4."/>
      <w:lvlJc w:val="left"/>
      <w:pPr>
        <w:ind w:left="1918" w:hanging="1350"/>
      </w:pPr>
      <w:rPr>
        <w:rFonts w:cs="Times New Roman"/>
      </w:rPr>
    </w:lvl>
    <w:lvl w:ilvl="4">
      <w:start w:val="1"/>
      <w:numFmt w:val="decimal"/>
      <w:isLgl/>
      <w:lvlText w:val="%1.%2.%3.%4.%5."/>
      <w:lvlJc w:val="left"/>
      <w:pPr>
        <w:ind w:left="1918" w:hanging="135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3">
    <w:nsid w:val="1A5F66F8"/>
    <w:multiLevelType w:val="hybridMultilevel"/>
    <w:tmpl w:val="BEA67AFE"/>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FB6FC0"/>
    <w:multiLevelType w:val="hybridMultilevel"/>
    <w:tmpl w:val="B8E6FCF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384B97"/>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6">
    <w:nsid w:val="294D2E41"/>
    <w:multiLevelType w:val="hybridMultilevel"/>
    <w:tmpl w:val="2182FB44"/>
    <w:lvl w:ilvl="0" w:tplc="FFFFFFFF">
      <w:start w:val="2020"/>
      <w:numFmt w:val="decimal"/>
      <w:lvlText w:val="%1"/>
      <w:lvlJc w:val="left"/>
      <w:pPr>
        <w:ind w:left="840" w:hanging="48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35181167"/>
    <w:multiLevelType w:val="hybridMultilevel"/>
    <w:tmpl w:val="7C8EB40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8">
    <w:nsid w:val="38EF62C6"/>
    <w:multiLevelType w:val="multilevel"/>
    <w:tmpl w:val="F70407DC"/>
    <w:lvl w:ilvl="0">
      <w:start w:val="1"/>
      <w:numFmt w:val="decimal"/>
      <w:lvlText w:val="%1."/>
      <w:lvlJc w:val="left"/>
      <w:pPr>
        <w:ind w:left="1069"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nsid w:val="3BD92156"/>
    <w:multiLevelType w:val="hybridMultilevel"/>
    <w:tmpl w:val="74B6C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866E4A"/>
    <w:multiLevelType w:val="multilevel"/>
    <w:tmpl w:val="FE28CEC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55F09B0"/>
    <w:multiLevelType w:val="multilevel"/>
    <w:tmpl w:val="F1760630"/>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2">
    <w:nsid w:val="5DE84B72"/>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3">
    <w:nsid w:val="5F7C5330"/>
    <w:multiLevelType w:val="multilevel"/>
    <w:tmpl w:val="4BC6711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3"/>
  </w:num>
  <w:num w:numId="10">
    <w:abstractNumId w:val="0"/>
  </w:num>
  <w:num w:numId="11">
    <w:abstractNumId w:val="11"/>
  </w:num>
  <w:num w:numId="12">
    <w:abstractNumId w:val="13"/>
  </w:num>
  <w:num w:numId="13">
    <w:abstractNumId w:val="1"/>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720"/>
    <w:rsid w:val="000276CF"/>
    <w:rsid w:val="00033703"/>
    <w:rsid w:val="00080B44"/>
    <w:rsid w:val="000D3584"/>
    <w:rsid w:val="001030A1"/>
    <w:rsid w:val="00131284"/>
    <w:rsid w:val="001316F8"/>
    <w:rsid w:val="001413F2"/>
    <w:rsid w:val="001572F8"/>
    <w:rsid w:val="00171451"/>
    <w:rsid w:val="00177609"/>
    <w:rsid w:val="001A5686"/>
    <w:rsid w:val="001B6BA2"/>
    <w:rsid w:val="001C1828"/>
    <w:rsid w:val="001D00E6"/>
    <w:rsid w:val="001D0F09"/>
    <w:rsid w:val="001E30D9"/>
    <w:rsid w:val="001F1F8A"/>
    <w:rsid w:val="002265E8"/>
    <w:rsid w:val="002B045D"/>
    <w:rsid w:val="002C136C"/>
    <w:rsid w:val="002C1CBA"/>
    <w:rsid w:val="002C418E"/>
    <w:rsid w:val="002D126F"/>
    <w:rsid w:val="002D5B01"/>
    <w:rsid w:val="002F3FEE"/>
    <w:rsid w:val="00301DA3"/>
    <w:rsid w:val="00310EB3"/>
    <w:rsid w:val="0031173B"/>
    <w:rsid w:val="00344B89"/>
    <w:rsid w:val="00402054"/>
    <w:rsid w:val="00465F88"/>
    <w:rsid w:val="004751B4"/>
    <w:rsid w:val="00486BC6"/>
    <w:rsid w:val="00487AA0"/>
    <w:rsid w:val="004970F8"/>
    <w:rsid w:val="00497D0E"/>
    <w:rsid w:val="004D19C2"/>
    <w:rsid w:val="004D702A"/>
    <w:rsid w:val="004F4B17"/>
    <w:rsid w:val="00514728"/>
    <w:rsid w:val="00515F4D"/>
    <w:rsid w:val="00520B53"/>
    <w:rsid w:val="00543E49"/>
    <w:rsid w:val="005C520F"/>
    <w:rsid w:val="005E1817"/>
    <w:rsid w:val="00630F71"/>
    <w:rsid w:val="00635A3E"/>
    <w:rsid w:val="0064759A"/>
    <w:rsid w:val="00680898"/>
    <w:rsid w:val="006812DC"/>
    <w:rsid w:val="00681F5A"/>
    <w:rsid w:val="006C02EA"/>
    <w:rsid w:val="006D00C6"/>
    <w:rsid w:val="006D3CC7"/>
    <w:rsid w:val="006F0746"/>
    <w:rsid w:val="00702C93"/>
    <w:rsid w:val="00703FDD"/>
    <w:rsid w:val="007434A0"/>
    <w:rsid w:val="00750CFB"/>
    <w:rsid w:val="00767E15"/>
    <w:rsid w:val="00771720"/>
    <w:rsid w:val="007B069F"/>
    <w:rsid w:val="007E019C"/>
    <w:rsid w:val="007F671A"/>
    <w:rsid w:val="007F70D0"/>
    <w:rsid w:val="008C028F"/>
    <w:rsid w:val="008D5C2C"/>
    <w:rsid w:val="008F54BB"/>
    <w:rsid w:val="00927AF6"/>
    <w:rsid w:val="0093133D"/>
    <w:rsid w:val="0094079A"/>
    <w:rsid w:val="009466B9"/>
    <w:rsid w:val="00994133"/>
    <w:rsid w:val="009A7799"/>
    <w:rsid w:val="009B3F7B"/>
    <w:rsid w:val="009E2D43"/>
    <w:rsid w:val="009E54BD"/>
    <w:rsid w:val="009E6986"/>
    <w:rsid w:val="009F3E98"/>
    <w:rsid w:val="00A4456E"/>
    <w:rsid w:val="00A44D4A"/>
    <w:rsid w:val="00A73994"/>
    <w:rsid w:val="00A86505"/>
    <w:rsid w:val="00AE0952"/>
    <w:rsid w:val="00AE3751"/>
    <w:rsid w:val="00AF19D7"/>
    <w:rsid w:val="00B0008C"/>
    <w:rsid w:val="00B06289"/>
    <w:rsid w:val="00B1079B"/>
    <w:rsid w:val="00B26F7A"/>
    <w:rsid w:val="00B62C81"/>
    <w:rsid w:val="00B71F96"/>
    <w:rsid w:val="00B8380A"/>
    <w:rsid w:val="00B87731"/>
    <w:rsid w:val="00B97957"/>
    <w:rsid w:val="00C01A13"/>
    <w:rsid w:val="00C10775"/>
    <w:rsid w:val="00C2164C"/>
    <w:rsid w:val="00C576C5"/>
    <w:rsid w:val="00C96A14"/>
    <w:rsid w:val="00C9765B"/>
    <w:rsid w:val="00CC0F69"/>
    <w:rsid w:val="00CF7AF7"/>
    <w:rsid w:val="00D026A2"/>
    <w:rsid w:val="00D06CD4"/>
    <w:rsid w:val="00D41EA1"/>
    <w:rsid w:val="00D5563C"/>
    <w:rsid w:val="00D70089"/>
    <w:rsid w:val="00D83D8D"/>
    <w:rsid w:val="00D86044"/>
    <w:rsid w:val="00D86D15"/>
    <w:rsid w:val="00DA6D5A"/>
    <w:rsid w:val="00DA7F6C"/>
    <w:rsid w:val="00E264CA"/>
    <w:rsid w:val="00E35BF9"/>
    <w:rsid w:val="00E817F0"/>
    <w:rsid w:val="00E83890"/>
    <w:rsid w:val="00EE61D2"/>
    <w:rsid w:val="00EF5C05"/>
    <w:rsid w:val="00F314F7"/>
    <w:rsid w:val="00F316FB"/>
    <w:rsid w:val="00F50054"/>
    <w:rsid w:val="00F63314"/>
    <w:rsid w:val="00F844AC"/>
    <w:rsid w:val="00F922DA"/>
    <w:rsid w:val="00FA4F74"/>
    <w:rsid w:val="00FB6F9E"/>
    <w:rsid w:val="00FD2191"/>
    <w:rsid w:val="00FE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0"/>
    <w:rPr>
      <w:rFonts w:ascii="Times New Roman" w:eastAsia="Times New Roman" w:hAnsi="Times New Roman"/>
      <w:sz w:val="24"/>
      <w:szCs w:val="24"/>
    </w:rPr>
  </w:style>
  <w:style w:type="paragraph" w:styleId="1">
    <w:name w:val="heading 1"/>
    <w:basedOn w:val="a"/>
    <w:next w:val="a"/>
    <w:link w:val="10"/>
    <w:uiPriority w:val="99"/>
    <w:qFormat/>
    <w:rsid w:val="00771720"/>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771720"/>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1720"/>
    <w:rPr>
      <w:rFonts w:ascii="Cambria" w:hAnsi="Cambria"/>
      <w:b/>
      <w:kern w:val="32"/>
      <w:sz w:val="32"/>
    </w:rPr>
  </w:style>
  <w:style w:type="character" w:customStyle="1" w:styleId="20">
    <w:name w:val="Заголовок 2 Знак"/>
    <w:basedOn w:val="a0"/>
    <w:link w:val="2"/>
    <w:uiPriority w:val="99"/>
    <w:semiHidden/>
    <w:locked/>
    <w:rsid w:val="00771720"/>
    <w:rPr>
      <w:rFonts w:ascii="Cambria" w:hAnsi="Cambria"/>
      <w:b/>
      <w:color w:val="4F81BD"/>
      <w:sz w:val="26"/>
      <w:lang w:eastAsia="ru-RU"/>
    </w:rPr>
  </w:style>
  <w:style w:type="character" w:customStyle="1" w:styleId="ConsPlusNormal">
    <w:name w:val="ConsPlusNormal Знак"/>
    <w:link w:val="ConsPlusNormal0"/>
    <w:uiPriority w:val="99"/>
    <w:locked/>
    <w:rsid w:val="00771720"/>
    <w:rPr>
      <w:rFonts w:ascii="Arial" w:hAnsi="Arial"/>
      <w:lang w:val="ru-RU" w:eastAsia="en-US"/>
    </w:rPr>
  </w:style>
  <w:style w:type="paragraph" w:customStyle="1" w:styleId="ConsPlusNormal0">
    <w:name w:val="ConsPlusNormal"/>
    <w:link w:val="ConsPlusNormal"/>
    <w:uiPriority w:val="99"/>
    <w:rsid w:val="00771720"/>
    <w:pPr>
      <w:autoSpaceDE w:val="0"/>
      <w:autoSpaceDN w:val="0"/>
      <w:adjustRightInd w:val="0"/>
    </w:pPr>
    <w:rPr>
      <w:rFonts w:ascii="Arial" w:hAnsi="Arial" w:cs="Arial"/>
      <w:sz w:val="20"/>
      <w:szCs w:val="20"/>
      <w:lang w:eastAsia="en-US"/>
    </w:rPr>
  </w:style>
  <w:style w:type="character" w:styleId="a3">
    <w:name w:val="Hyperlink"/>
    <w:basedOn w:val="a0"/>
    <w:uiPriority w:val="99"/>
    <w:rsid w:val="00771720"/>
    <w:rPr>
      <w:rFonts w:cs="Times New Roman"/>
      <w:color w:val="0000FF"/>
      <w:u w:val="single"/>
    </w:rPr>
  </w:style>
  <w:style w:type="paragraph" w:styleId="a4">
    <w:name w:val="List Paragraph"/>
    <w:basedOn w:val="a"/>
    <w:uiPriority w:val="99"/>
    <w:qFormat/>
    <w:rsid w:val="00771720"/>
    <w:pPr>
      <w:ind w:left="720"/>
      <w:contextualSpacing/>
    </w:pPr>
  </w:style>
  <w:style w:type="character" w:customStyle="1" w:styleId="NoSpacingChar">
    <w:name w:val="No Spacing Char"/>
    <w:link w:val="11"/>
    <w:uiPriority w:val="99"/>
    <w:locked/>
    <w:rsid w:val="00771720"/>
    <w:rPr>
      <w:sz w:val="22"/>
      <w:lang w:val="ru-RU" w:eastAsia="en-US"/>
    </w:rPr>
  </w:style>
  <w:style w:type="paragraph" w:customStyle="1" w:styleId="11">
    <w:name w:val="Без интервала1"/>
    <w:link w:val="NoSpacingChar"/>
    <w:uiPriority w:val="99"/>
    <w:rsid w:val="00771720"/>
    <w:rPr>
      <w:lang w:eastAsia="en-US"/>
    </w:rPr>
  </w:style>
  <w:style w:type="paragraph" w:customStyle="1" w:styleId="a5">
    <w:name w:val="Текст акта"/>
    <w:link w:val="a6"/>
    <w:uiPriority w:val="99"/>
    <w:rsid w:val="00771720"/>
    <w:pPr>
      <w:widowControl w:val="0"/>
      <w:ind w:firstLine="709"/>
      <w:jc w:val="both"/>
    </w:pPr>
    <w:rPr>
      <w:rFonts w:ascii="Times New Roman" w:hAnsi="Times New Roman"/>
      <w:szCs w:val="20"/>
    </w:rPr>
  </w:style>
  <w:style w:type="character" w:customStyle="1" w:styleId="a6">
    <w:name w:val="Текст акта Знак"/>
    <w:link w:val="a5"/>
    <w:uiPriority w:val="99"/>
    <w:locked/>
    <w:rsid w:val="00771720"/>
    <w:rPr>
      <w:rFonts w:ascii="Times New Roman" w:hAnsi="Times New Roman"/>
      <w:sz w:val="22"/>
      <w:lang w:eastAsia="ru-RU"/>
    </w:rPr>
  </w:style>
  <w:style w:type="paragraph" w:styleId="a7">
    <w:name w:val="Balloon Text"/>
    <w:basedOn w:val="a"/>
    <w:link w:val="a8"/>
    <w:uiPriority w:val="99"/>
    <w:semiHidden/>
    <w:rsid w:val="00771720"/>
    <w:rPr>
      <w:rFonts w:ascii="Tahoma" w:eastAsia="Calibri" w:hAnsi="Tahoma"/>
      <w:sz w:val="16"/>
      <w:szCs w:val="16"/>
    </w:rPr>
  </w:style>
  <w:style w:type="character" w:customStyle="1" w:styleId="a8">
    <w:name w:val="Текст выноски Знак"/>
    <w:basedOn w:val="a0"/>
    <w:link w:val="a7"/>
    <w:uiPriority w:val="99"/>
    <w:semiHidden/>
    <w:locked/>
    <w:rsid w:val="00771720"/>
    <w:rPr>
      <w:rFonts w:ascii="Tahoma" w:hAnsi="Tahoma"/>
      <w:sz w:val="16"/>
      <w:lang w:eastAsia="ru-RU"/>
    </w:rPr>
  </w:style>
  <w:style w:type="paragraph" w:customStyle="1" w:styleId="s1">
    <w:name w:val="s_1"/>
    <w:basedOn w:val="a"/>
    <w:uiPriority w:val="99"/>
    <w:rsid w:val="00771720"/>
    <w:pPr>
      <w:spacing w:before="100" w:beforeAutospacing="1" w:after="100" w:afterAutospacing="1"/>
    </w:pPr>
  </w:style>
  <w:style w:type="paragraph" w:styleId="a9">
    <w:name w:val="header"/>
    <w:basedOn w:val="a"/>
    <w:link w:val="aa"/>
    <w:uiPriority w:val="99"/>
    <w:rsid w:val="00771720"/>
    <w:pPr>
      <w:tabs>
        <w:tab w:val="center" w:pos="4677"/>
        <w:tab w:val="right" w:pos="9355"/>
      </w:tabs>
    </w:pPr>
    <w:rPr>
      <w:rFonts w:eastAsia="Calibri"/>
      <w:lang w:val="en-US"/>
    </w:rPr>
  </w:style>
  <w:style w:type="character" w:customStyle="1" w:styleId="aa">
    <w:name w:val="Верхний колонтитул Знак"/>
    <w:basedOn w:val="a0"/>
    <w:link w:val="a9"/>
    <w:uiPriority w:val="99"/>
    <w:locked/>
    <w:rsid w:val="00771720"/>
    <w:rPr>
      <w:rFonts w:ascii="Times New Roman" w:hAnsi="Times New Roman"/>
      <w:sz w:val="24"/>
      <w:lang w:val="en-US" w:eastAsia="ru-RU"/>
    </w:rPr>
  </w:style>
  <w:style w:type="paragraph" w:styleId="ab">
    <w:name w:val="footer"/>
    <w:basedOn w:val="a"/>
    <w:link w:val="ac"/>
    <w:uiPriority w:val="99"/>
    <w:rsid w:val="00771720"/>
    <w:pPr>
      <w:tabs>
        <w:tab w:val="center" w:pos="4677"/>
        <w:tab w:val="right" w:pos="9355"/>
      </w:tabs>
    </w:pPr>
    <w:rPr>
      <w:rFonts w:eastAsia="Calibri"/>
      <w:lang w:val="en-US"/>
    </w:rPr>
  </w:style>
  <w:style w:type="character" w:customStyle="1" w:styleId="ac">
    <w:name w:val="Нижний колонтитул Знак"/>
    <w:basedOn w:val="a0"/>
    <w:link w:val="ab"/>
    <w:uiPriority w:val="99"/>
    <w:locked/>
    <w:rsid w:val="00771720"/>
    <w:rPr>
      <w:rFonts w:ascii="Times New Roman" w:hAnsi="Times New Roman"/>
      <w:sz w:val="24"/>
      <w:lang w:val="en-US" w:eastAsia="ru-RU"/>
    </w:rPr>
  </w:style>
  <w:style w:type="paragraph" w:customStyle="1" w:styleId="12">
    <w:name w:val="Знак1"/>
    <w:basedOn w:val="a"/>
    <w:uiPriority w:val="99"/>
    <w:rsid w:val="00771720"/>
    <w:pPr>
      <w:spacing w:before="100" w:beforeAutospacing="1" w:after="100" w:afterAutospacing="1"/>
    </w:pPr>
    <w:rPr>
      <w:rFonts w:ascii="Tahoma" w:hAnsi="Tahoma"/>
      <w:sz w:val="20"/>
      <w:szCs w:val="20"/>
      <w:lang w:val="en-US" w:eastAsia="en-US"/>
    </w:rPr>
  </w:style>
  <w:style w:type="paragraph" w:customStyle="1" w:styleId="ad">
    <w:name w:val="Стиль"/>
    <w:basedOn w:val="a"/>
    <w:autoRedefine/>
    <w:uiPriority w:val="99"/>
    <w:rsid w:val="00771720"/>
    <w:pPr>
      <w:tabs>
        <w:tab w:val="left" w:pos="2160"/>
      </w:tabs>
      <w:spacing w:before="120" w:line="240" w:lineRule="exact"/>
      <w:jc w:val="both"/>
    </w:pPr>
    <w:rPr>
      <w:noProof/>
      <w:lang w:val="en-US"/>
    </w:rPr>
  </w:style>
  <w:style w:type="paragraph" w:customStyle="1" w:styleId="ae">
    <w:name w:val="Заголовок к тексту"/>
    <w:basedOn w:val="a"/>
    <w:next w:val="af"/>
    <w:uiPriority w:val="99"/>
    <w:rsid w:val="00771720"/>
    <w:pPr>
      <w:suppressAutoHyphens/>
      <w:spacing w:after="480" w:line="240" w:lineRule="exact"/>
    </w:pPr>
    <w:rPr>
      <w:b/>
      <w:sz w:val="28"/>
      <w:szCs w:val="20"/>
    </w:rPr>
  </w:style>
  <w:style w:type="paragraph" w:customStyle="1" w:styleId="af0">
    <w:name w:val="Исполнитель"/>
    <w:basedOn w:val="af"/>
    <w:uiPriority w:val="99"/>
    <w:rsid w:val="00771720"/>
    <w:pPr>
      <w:suppressAutoHyphens/>
      <w:spacing w:line="240" w:lineRule="exact"/>
    </w:pPr>
    <w:rPr>
      <w:szCs w:val="20"/>
    </w:rPr>
  </w:style>
  <w:style w:type="paragraph" w:styleId="af">
    <w:name w:val="Body Text"/>
    <w:basedOn w:val="a"/>
    <w:link w:val="af1"/>
    <w:uiPriority w:val="99"/>
    <w:rsid w:val="00771720"/>
    <w:pPr>
      <w:spacing w:after="120"/>
    </w:pPr>
    <w:rPr>
      <w:rFonts w:eastAsia="Calibri"/>
    </w:rPr>
  </w:style>
  <w:style w:type="character" w:customStyle="1" w:styleId="af1">
    <w:name w:val="Основной текст Знак"/>
    <w:basedOn w:val="a0"/>
    <w:link w:val="af"/>
    <w:uiPriority w:val="99"/>
    <w:locked/>
    <w:rsid w:val="00771720"/>
    <w:rPr>
      <w:rFonts w:ascii="Times New Roman" w:hAnsi="Times New Roman"/>
      <w:sz w:val="24"/>
      <w:lang w:eastAsia="ru-RU"/>
    </w:rPr>
  </w:style>
  <w:style w:type="character" w:customStyle="1" w:styleId="ListParagraphChar">
    <w:name w:val="List Paragraph Char"/>
    <w:link w:val="13"/>
    <w:uiPriority w:val="99"/>
    <w:locked/>
    <w:rsid w:val="00771720"/>
    <w:rPr>
      <w:rFonts w:ascii="Calibri" w:hAnsi="Calibri"/>
    </w:rPr>
  </w:style>
  <w:style w:type="paragraph" w:customStyle="1" w:styleId="13">
    <w:name w:val="Абзац списка1"/>
    <w:basedOn w:val="a"/>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1">
    <w:name w:val="Основной текст (2)_"/>
    <w:link w:val="22"/>
    <w:uiPriority w:val="99"/>
    <w:locked/>
    <w:rsid w:val="00771720"/>
    <w:rPr>
      <w:sz w:val="28"/>
      <w:shd w:val="clear" w:color="auto" w:fill="FFFFFF"/>
    </w:rPr>
  </w:style>
  <w:style w:type="paragraph" w:customStyle="1" w:styleId="22">
    <w:name w:val="Основной текст (2)"/>
    <w:basedOn w:val="a"/>
    <w:link w:val="21"/>
    <w:uiPriority w:val="99"/>
    <w:rsid w:val="00771720"/>
    <w:pPr>
      <w:widowControl w:val="0"/>
      <w:shd w:val="clear" w:color="auto" w:fill="FFFFFF"/>
      <w:spacing w:after="480" w:line="238" w:lineRule="exact"/>
      <w:jc w:val="both"/>
    </w:pPr>
    <w:rPr>
      <w:rFonts w:ascii="Calibri" w:eastAsia="Calibri" w:hAnsi="Calibri"/>
      <w:sz w:val="28"/>
      <w:szCs w:val="28"/>
    </w:rPr>
  </w:style>
  <w:style w:type="table" w:styleId="af2">
    <w:name w:val="Table Grid"/>
    <w:basedOn w:val="a1"/>
    <w:uiPriority w:val="99"/>
    <w:rsid w:val="0077172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771720"/>
    <w:pPr>
      <w:widowControl w:val="0"/>
      <w:autoSpaceDE w:val="0"/>
      <w:autoSpaceDN w:val="0"/>
      <w:adjustRightInd w:val="0"/>
    </w:pPr>
    <w:rPr>
      <w:rFonts w:ascii="Arial" w:eastAsia="Times New Roman" w:hAnsi="Arial" w:cs="Arial"/>
      <w:b/>
      <w:bCs/>
      <w:sz w:val="20"/>
      <w:szCs w:val="20"/>
    </w:rPr>
  </w:style>
  <w:style w:type="paragraph" w:styleId="af3">
    <w:name w:val="Normal (Web)"/>
    <w:basedOn w:val="a"/>
    <w:link w:val="af4"/>
    <w:uiPriority w:val="99"/>
    <w:rsid w:val="00771720"/>
    <w:pPr>
      <w:spacing w:before="100" w:beforeAutospacing="1" w:after="100" w:afterAutospacing="1"/>
    </w:pPr>
    <w:rPr>
      <w:rFonts w:eastAsia="Calibri"/>
    </w:rPr>
  </w:style>
  <w:style w:type="character" w:styleId="HTML">
    <w:name w:val="HTML Typewriter"/>
    <w:basedOn w:val="a0"/>
    <w:uiPriority w:val="99"/>
    <w:rsid w:val="00771720"/>
    <w:rPr>
      <w:rFonts w:ascii="Arial Unicode MS" w:eastAsia="Arial Unicode MS" w:hAnsi="Arial Unicode MS" w:cs="Times New Roman"/>
      <w:sz w:val="20"/>
    </w:rPr>
  </w:style>
  <w:style w:type="character" w:customStyle="1" w:styleId="af4">
    <w:name w:val="Обычный (веб) Знак"/>
    <w:link w:val="af3"/>
    <w:uiPriority w:val="99"/>
    <w:locked/>
    <w:rsid w:val="00771720"/>
    <w:rPr>
      <w:rFonts w:ascii="Times New Roman" w:hAnsi="Times New Roman"/>
      <w:sz w:val="24"/>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ft Знак Знак,Зн"/>
    <w:basedOn w:val="a"/>
    <w:link w:val="af6"/>
    <w:uiPriority w:val="99"/>
    <w:semiHidden/>
    <w:rsid w:val="00994133"/>
    <w:rPr>
      <w:rFonts w:eastAsia="Calibri"/>
      <w:sz w:val="20"/>
      <w:szCs w:val="20"/>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ft Знак Знак Знак"/>
    <w:basedOn w:val="a0"/>
    <w:link w:val="af5"/>
    <w:uiPriority w:val="99"/>
    <w:semiHidden/>
    <w:locked/>
    <w:rsid w:val="00994133"/>
    <w:rPr>
      <w:rFonts w:ascii="Times New Roman" w:hAnsi="Times New Roman"/>
      <w:sz w:val="20"/>
    </w:rPr>
  </w:style>
  <w:style w:type="character" w:styleId="af7">
    <w:name w:val="footnote reference"/>
    <w:aliases w:val="fr,FZ,Текст сновски,Знак сноски 1,Знак сноски-FN,Ciae niinee-FN,Referencia nota al pie,Appel note de bas de page,Ciae niinee I,Знак сноски Н,Footnote Reference/"/>
    <w:basedOn w:val="a0"/>
    <w:uiPriority w:val="99"/>
    <w:semiHidden/>
    <w:rsid w:val="00994133"/>
    <w:rPr>
      <w:rFonts w:cs="Times New Roman"/>
      <w:vertAlign w:val="superscript"/>
    </w:rPr>
  </w:style>
  <w:style w:type="character" w:styleId="af8">
    <w:name w:val="Emphasis"/>
    <w:basedOn w:val="a0"/>
    <w:uiPriority w:val="99"/>
    <w:qFormat/>
    <w:locked/>
    <w:rsid w:val="00994133"/>
    <w:rPr>
      <w:rFonts w:cs="Times New Roman"/>
      <w:i/>
    </w:rPr>
  </w:style>
  <w:style w:type="character" w:customStyle="1" w:styleId="7">
    <w:name w:val="Основной текст (7)_"/>
    <w:link w:val="70"/>
    <w:locked/>
    <w:rsid w:val="00DA6D5A"/>
    <w:rPr>
      <w:rFonts w:ascii="Sylfaen" w:eastAsia="Sylfaen" w:hAnsi="Sylfaen" w:cs="Sylfaen"/>
      <w:b/>
      <w:bCs/>
      <w:spacing w:val="20"/>
      <w:sz w:val="26"/>
      <w:szCs w:val="26"/>
    </w:rPr>
  </w:style>
  <w:style w:type="paragraph" w:customStyle="1" w:styleId="70">
    <w:name w:val="Основной текст (7)"/>
    <w:basedOn w:val="a"/>
    <w:link w:val="7"/>
    <w:rsid w:val="00DA6D5A"/>
    <w:pPr>
      <w:widowControl w:val="0"/>
      <w:spacing w:before="600" w:after="480" w:line="240" w:lineRule="exact"/>
      <w:ind w:hanging="1400"/>
    </w:pPr>
    <w:rPr>
      <w:rFonts w:ascii="Sylfaen" w:eastAsia="Sylfaen" w:hAnsi="Sylfaen" w:cs="Sylfaen"/>
      <w:b/>
      <w:bCs/>
      <w:spacing w:val="2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2</Pages>
  <Words>402</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Чекан Нина Александровна</cp:lastModifiedBy>
  <cp:revision>32</cp:revision>
  <cp:lastPrinted>2023-09-22T07:28:00Z</cp:lastPrinted>
  <dcterms:created xsi:type="dcterms:W3CDTF">2018-06-27T17:03:00Z</dcterms:created>
  <dcterms:modified xsi:type="dcterms:W3CDTF">2023-09-28T06:44:00Z</dcterms:modified>
</cp:coreProperties>
</file>