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216F37" w:rsidRDefault="001A5686" w:rsidP="001A5686">
      <w:pPr>
        <w:spacing w:line="280" w:lineRule="exact"/>
        <w:jc w:val="center"/>
        <w:rPr>
          <w:b/>
          <w:sz w:val="28"/>
          <w:szCs w:val="28"/>
        </w:rPr>
      </w:pPr>
      <w:bookmarkStart w:id="0" w:name="_GoBack"/>
      <w:r w:rsidRPr="00216F37">
        <w:rPr>
          <w:b/>
          <w:sz w:val="28"/>
          <w:szCs w:val="28"/>
        </w:rPr>
        <w:t>РЕШЕНИЕ</w:t>
      </w:r>
    </w:p>
    <w:p w:rsidR="001A5686" w:rsidRPr="00216F37" w:rsidRDefault="001A5686" w:rsidP="001A5686">
      <w:pPr>
        <w:spacing w:line="280" w:lineRule="exact"/>
        <w:jc w:val="center"/>
        <w:rPr>
          <w:b/>
          <w:sz w:val="28"/>
          <w:szCs w:val="28"/>
        </w:rPr>
      </w:pPr>
      <w:r w:rsidRPr="00216F37">
        <w:rPr>
          <w:b/>
          <w:sz w:val="28"/>
          <w:szCs w:val="28"/>
        </w:rPr>
        <w:t>Думы Соликамского городского округа</w:t>
      </w:r>
    </w:p>
    <w:p w:rsidR="001A5686" w:rsidRPr="00216F37" w:rsidRDefault="001A5686" w:rsidP="001A5686">
      <w:pPr>
        <w:spacing w:line="280" w:lineRule="exact"/>
        <w:jc w:val="center"/>
        <w:rPr>
          <w:b/>
          <w:sz w:val="28"/>
          <w:szCs w:val="28"/>
        </w:rPr>
      </w:pPr>
    </w:p>
    <w:p w:rsidR="001A5686" w:rsidRPr="00216F37" w:rsidRDefault="001A5686" w:rsidP="001A5686">
      <w:pPr>
        <w:spacing w:line="280" w:lineRule="exact"/>
        <w:jc w:val="both"/>
        <w:rPr>
          <w:b/>
          <w:sz w:val="28"/>
          <w:szCs w:val="28"/>
        </w:rPr>
      </w:pPr>
    </w:p>
    <w:p w:rsidR="001A5686" w:rsidRPr="00216F37" w:rsidRDefault="001A5686" w:rsidP="001A5686">
      <w:pPr>
        <w:spacing w:line="280" w:lineRule="exact"/>
        <w:jc w:val="both"/>
        <w:rPr>
          <w:b/>
          <w:sz w:val="28"/>
          <w:szCs w:val="28"/>
        </w:rPr>
      </w:pPr>
    </w:p>
    <w:p w:rsidR="001A5686" w:rsidRPr="00216F37" w:rsidRDefault="001A5686" w:rsidP="001A5686">
      <w:pPr>
        <w:spacing w:line="280" w:lineRule="exact"/>
        <w:jc w:val="both"/>
        <w:rPr>
          <w:b/>
          <w:sz w:val="28"/>
          <w:szCs w:val="28"/>
        </w:rPr>
      </w:pPr>
    </w:p>
    <w:p w:rsidR="001A5686" w:rsidRPr="00216F37" w:rsidRDefault="001A5686" w:rsidP="001A5686">
      <w:pPr>
        <w:spacing w:line="280" w:lineRule="exact"/>
        <w:jc w:val="both"/>
        <w:rPr>
          <w:b/>
          <w:sz w:val="28"/>
          <w:szCs w:val="28"/>
        </w:rPr>
      </w:pPr>
    </w:p>
    <w:p w:rsidR="001A5686" w:rsidRPr="00216F37" w:rsidRDefault="001A5686" w:rsidP="001A5686">
      <w:pPr>
        <w:spacing w:line="280" w:lineRule="exact"/>
        <w:jc w:val="both"/>
        <w:rPr>
          <w:b/>
          <w:sz w:val="28"/>
          <w:szCs w:val="28"/>
        </w:rPr>
      </w:pPr>
    </w:p>
    <w:p w:rsidR="001A5686" w:rsidRPr="00216F37" w:rsidRDefault="001A5686" w:rsidP="001A5686">
      <w:pPr>
        <w:spacing w:line="280" w:lineRule="exact"/>
        <w:jc w:val="both"/>
        <w:rPr>
          <w:b/>
          <w:sz w:val="28"/>
          <w:szCs w:val="28"/>
        </w:rPr>
      </w:pPr>
      <w:r w:rsidRPr="00216F37">
        <w:rPr>
          <w:b/>
          <w:sz w:val="28"/>
          <w:szCs w:val="28"/>
        </w:rPr>
        <w:t xml:space="preserve">От </w:t>
      </w:r>
      <w:r w:rsidR="00E86661" w:rsidRPr="00216F37">
        <w:rPr>
          <w:b/>
          <w:sz w:val="28"/>
          <w:szCs w:val="28"/>
        </w:rPr>
        <w:t>20 декабря</w:t>
      </w:r>
      <w:r w:rsidRPr="00216F37">
        <w:rPr>
          <w:b/>
          <w:sz w:val="28"/>
          <w:szCs w:val="28"/>
        </w:rPr>
        <w:t xml:space="preserve"> </w:t>
      </w:r>
      <w:smartTag w:uri="urn:schemas-microsoft-com:office:smarttags" w:element="metricconverter">
        <w:smartTagPr>
          <w:attr w:name="ProductID" w:val="2023 г"/>
        </w:smartTagPr>
        <w:r w:rsidRPr="00216F37">
          <w:rPr>
            <w:b/>
            <w:sz w:val="28"/>
            <w:szCs w:val="28"/>
          </w:rPr>
          <w:t>2023 г</w:t>
        </w:r>
      </w:smartTag>
      <w:r w:rsidRPr="00216F37">
        <w:rPr>
          <w:b/>
          <w:sz w:val="28"/>
          <w:szCs w:val="28"/>
        </w:rPr>
        <w:t xml:space="preserve">. № </w:t>
      </w:r>
      <w:r w:rsidR="00E86661" w:rsidRPr="00216F37">
        <w:rPr>
          <w:b/>
          <w:sz w:val="28"/>
          <w:szCs w:val="28"/>
        </w:rPr>
        <w:t>39</w:t>
      </w:r>
      <w:r w:rsidR="00F90455" w:rsidRPr="00216F37">
        <w:rPr>
          <w:b/>
          <w:sz w:val="28"/>
          <w:szCs w:val="28"/>
        </w:rPr>
        <w:t>3</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90455" w:rsidRDefault="00F90455" w:rsidP="00F90455">
      <w:pPr>
        <w:spacing w:line="240" w:lineRule="exact"/>
        <w:rPr>
          <w:b/>
          <w:sz w:val="28"/>
          <w:szCs w:val="28"/>
        </w:rPr>
      </w:pPr>
      <w:r w:rsidRPr="00436241">
        <w:rPr>
          <w:b/>
          <w:sz w:val="28"/>
          <w:szCs w:val="28"/>
        </w:rPr>
        <w:t xml:space="preserve">Об утверждении Положения </w:t>
      </w:r>
    </w:p>
    <w:p w:rsidR="00F90455" w:rsidRDefault="00F90455" w:rsidP="00F90455">
      <w:pPr>
        <w:spacing w:line="240" w:lineRule="exact"/>
        <w:rPr>
          <w:b/>
          <w:sz w:val="28"/>
          <w:szCs w:val="28"/>
        </w:rPr>
      </w:pPr>
      <w:r w:rsidRPr="00436241">
        <w:rPr>
          <w:b/>
          <w:sz w:val="28"/>
          <w:szCs w:val="28"/>
        </w:rPr>
        <w:t xml:space="preserve">о предоставлении в аренду </w:t>
      </w:r>
      <w:proofErr w:type="gramStart"/>
      <w:r>
        <w:rPr>
          <w:b/>
          <w:sz w:val="28"/>
          <w:szCs w:val="28"/>
        </w:rPr>
        <w:t>неиспользуемых</w:t>
      </w:r>
      <w:proofErr w:type="gramEnd"/>
    </w:p>
    <w:p w:rsidR="00F90455" w:rsidRDefault="00F90455" w:rsidP="00F90455">
      <w:pPr>
        <w:spacing w:line="240" w:lineRule="exact"/>
        <w:rPr>
          <w:b/>
          <w:sz w:val="28"/>
          <w:szCs w:val="28"/>
        </w:rPr>
      </w:pPr>
      <w:r w:rsidRPr="00436241">
        <w:rPr>
          <w:b/>
          <w:sz w:val="28"/>
          <w:szCs w:val="28"/>
        </w:rPr>
        <w:t xml:space="preserve">объектов культурного наследия, </w:t>
      </w:r>
    </w:p>
    <w:p w:rsidR="00F90455" w:rsidRDefault="00F90455" w:rsidP="00F90455">
      <w:pPr>
        <w:spacing w:line="240" w:lineRule="exact"/>
        <w:rPr>
          <w:b/>
          <w:sz w:val="28"/>
          <w:szCs w:val="28"/>
        </w:rPr>
      </w:pPr>
      <w:r w:rsidRPr="00436241">
        <w:rPr>
          <w:b/>
          <w:sz w:val="28"/>
          <w:szCs w:val="28"/>
        </w:rPr>
        <w:t>включенных в Единый государственный</w:t>
      </w:r>
    </w:p>
    <w:p w:rsidR="00F90455" w:rsidRDefault="00F90455" w:rsidP="00F90455">
      <w:pPr>
        <w:spacing w:line="240" w:lineRule="exact"/>
        <w:rPr>
          <w:b/>
          <w:sz w:val="28"/>
          <w:szCs w:val="28"/>
        </w:rPr>
      </w:pPr>
      <w:r w:rsidRPr="00436241">
        <w:rPr>
          <w:b/>
          <w:sz w:val="28"/>
          <w:szCs w:val="28"/>
        </w:rPr>
        <w:t xml:space="preserve">реестр объектов культурного наследия </w:t>
      </w:r>
    </w:p>
    <w:p w:rsidR="00F90455" w:rsidRDefault="00F90455" w:rsidP="00F90455">
      <w:pPr>
        <w:spacing w:line="240" w:lineRule="exact"/>
        <w:rPr>
          <w:b/>
          <w:sz w:val="28"/>
          <w:szCs w:val="28"/>
        </w:rPr>
      </w:pPr>
      <w:r w:rsidRPr="00436241">
        <w:rPr>
          <w:b/>
          <w:sz w:val="28"/>
          <w:szCs w:val="28"/>
        </w:rPr>
        <w:t xml:space="preserve">(памятников истории и культуры) </w:t>
      </w:r>
    </w:p>
    <w:p w:rsidR="00F90455" w:rsidRDefault="00F90455" w:rsidP="00F90455">
      <w:pPr>
        <w:spacing w:line="240" w:lineRule="exact"/>
        <w:rPr>
          <w:b/>
          <w:sz w:val="28"/>
          <w:szCs w:val="28"/>
        </w:rPr>
      </w:pPr>
      <w:r w:rsidRPr="00436241">
        <w:rPr>
          <w:b/>
          <w:sz w:val="28"/>
          <w:szCs w:val="28"/>
        </w:rPr>
        <w:t xml:space="preserve">народов Российской Федерации, </w:t>
      </w:r>
    </w:p>
    <w:p w:rsidR="00F90455" w:rsidRDefault="00F90455" w:rsidP="00F90455">
      <w:pPr>
        <w:spacing w:line="240" w:lineRule="exact"/>
        <w:rPr>
          <w:b/>
          <w:sz w:val="28"/>
          <w:szCs w:val="28"/>
        </w:rPr>
      </w:pPr>
      <w:r w:rsidRPr="00436241">
        <w:rPr>
          <w:b/>
          <w:sz w:val="28"/>
          <w:szCs w:val="28"/>
        </w:rPr>
        <w:t xml:space="preserve">находящихся в неудовлетворительном </w:t>
      </w:r>
    </w:p>
    <w:p w:rsidR="00F90455" w:rsidRDefault="00F90455" w:rsidP="00F90455">
      <w:pPr>
        <w:spacing w:line="240" w:lineRule="exact"/>
        <w:rPr>
          <w:b/>
          <w:sz w:val="28"/>
          <w:szCs w:val="28"/>
        </w:rPr>
      </w:pPr>
      <w:r w:rsidRPr="00436241">
        <w:rPr>
          <w:b/>
          <w:sz w:val="28"/>
          <w:szCs w:val="28"/>
        </w:rPr>
        <w:t xml:space="preserve">состоянии и </w:t>
      </w:r>
      <w:proofErr w:type="gramStart"/>
      <w:r w:rsidRPr="00436241">
        <w:rPr>
          <w:b/>
          <w:sz w:val="28"/>
          <w:szCs w:val="28"/>
        </w:rPr>
        <w:t>относящихся</w:t>
      </w:r>
      <w:proofErr w:type="gramEnd"/>
      <w:r w:rsidRPr="00436241">
        <w:rPr>
          <w:b/>
          <w:sz w:val="28"/>
          <w:szCs w:val="28"/>
        </w:rPr>
        <w:t xml:space="preserve"> к муниципальной </w:t>
      </w:r>
    </w:p>
    <w:p w:rsidR="00F90455" w:rsidRDefault="00F90455" w:rsidP="00F90455">
      <w:pPr>
        <w:spacing w:line="240" w:lineRule="exact"/>
        <w:rPr>
          <w:b/>
          <w:sz w:val="28"/>
          <w:szCs w:val="28"/>
        </w:rPr>
      </w:pPr>
      <w:r w:rsidRPr="00436241">
        <w:rPr>
          <w:b/>
          <w:sz w:val="28"/>
          <w:szCs w:val="28"/>
        </w:rPr>
        <w:t xml:space="preserve">собственности Соликамского городского округа, </w:t>
      </w:r>
    </w:p>
    <w:p w:rsidR="00F90455" w:rsidRDefault="00F90455" w:rsidP="00F90455">
      <w:pPr>
        <w:spacing w:line="240" w:lineRule="exact"/>
        <w:rPr>
          <w:b/>
          <w:sz w:val="28"/>
          <w:szCs w:val="28"/>
        </w:rPr>
      </w:pPr>
      <w:r w:rsidRPr="00436241">
        <w:rPr>
          <w:b/>
          <w:sz w:val="28"/>
          <w:szCs w:val="28"/>
        </w:rPr>
        <w:t xml:space="preserve">и об установлении льготной арендной платы </w:t>
      </w:r>
    </w:p>
    <w:p w:rsidR="00E86661" w:rsidRDefault="00F90455" w:rsidP="00F90455">
      <w:pPr>
        <w:spacing w:after="480" w:line="240" w:lineRule="exact"/>
        <w:rPr>
          <w:b/>
          <w:sz w:val="28"/>
          <w:szCs w:val="28"/>
        </w:rPr>
      </w:pPr>
      <w:r w:rsidRPr="00436241">
        <w:rPr>
          <w:b/>
          <w:sz w:val="28"/>
          <w:szCs w:val="28"/>
        </w:rPr>
        <w:t>для таких объектов</w:t>
      </w:r>
    </w:p>
    <w:p w:rsidR="00F90455" w:rsidRPr="001E2182" w:rsidRDefault="00F90455" w:rsidP="00F90455">
      <w:pPr>
        <w:spacing w:before="480" w:line="360" w:lineRule="exact"/>
        <w:ind w:firstLine="709"/>
        <w:jc w:val="both"/>
        <w:rPr>
          <w:sz w:val="28"/>
          <w:szCs w:val="28"/>
        </w:rPr>
      </w:pPr>
      <w:proofErr w:type="gramStart"/>
      <w:r>
        <w:rPr>
          <w:sz w:val="28"/>
          <w:szCs w:val="28"/>
          <w:shd w:val="clear" w:color="auto" w:fill="FFFFFF"/>
        </w:rPr>
        <w:t xml:space="preserve">В </w:t>
      </w:r>
      <w:r w:rsidRPr="001E2182">
        <w:rPr>
          <w:sz w:val="28"/>
          <w:szCs w:val="28"/>
          <w:shd w:val="clear" w:color="auto" w:fill="FFFFFF"/>
        </w:rPr>
        <w:t xml:space="preserve">соответствии с </w:t>
      </w:r>
      <w:hyperlink r:id="rId8" w:anchor="/document/12127232/entry/0" w:history="1">
        <w:r w:rsidRPr="001E2182">
          <w:rPr>
            <w:rStyle w:val="a3"/>
            <w:color w:val="auto"/>
            <w:sz w:val="28"/>
            <w:szCs w:val="28"/>
            <w:u w:val="none"/>
            <w:shd w:val="clear" w:color="auto" w:fill="FFFFFF"/>
          </w:rPr>
          <w:t>Федеральным законом</w:t>
        </w:r>
      </w:hyperlink>
      <w:r w:rsidRPr="001E2182">
        <w:rPr>
          <w:sz w:val="28"/>
          <w:szCs w:val="28"/>
          <w:shd w:val="clear" w:color="auto" w:fill="FFFFFF"/>
        </w:rPr>
        <w:t xml:space="preserve"> от 25 июня </w:t>
      </w:r>
      <w:smartTag w:uri="urn:schemas-microsoft-com:office:smarttags" w:element="metricconverter">
        <w:smartTagPr>
          <w:attr w:name="ProductID" w:val="2002 г"/>
        </w:smartTagPr>
        <w:r w:rsidRPr="001E2182">
          <w:rPr>
            <w:sz w:val="28"/>
            <w:szCs w:val="28"/>
            <w:shd w:val="clear" w:color="auto" w:fill="FFFFFF"/>
          </w:rPr>
          <w:t>2002 г</w:t>
        </w:r>
      </w:smartTag>
      <w:r w:rsidRPr="001E2182">
        <w:rPr>
          <w:sz w:val="28"/>
          <w:szCs w:val="28"/>
          <w:shd w:val="clear" w:color="auto" w:fill="FFFFFF"/>
        </w:rPr>
        <w:t xml:space="preserve">. № 73-ФЗ «Об объектах культурного наследия (памятниках истории и культуры) народов Российской Федерации», </w:t>
      </w:r>
      <w:r w:rsidRPr="001E2182">
        <w:rPr>
          <w:sz w:val="28"/>
          <w:szCs w:val="28"/>
        </w:rPr>
        <w:t xml:space="preserve">Постановлением Правительства Российской Федерации от 29 июня </w:t>
      </w:r>
      <w:smartTag w:uri="urn:schemas-microsoft-com:office:smarttags" w:element="metricconverter">
        <w:smartTagPr>
          <w:attr w:name="ProductID" w:val="2015 г"/>
        </w:smartTagPr>
        <w:r w:rsidRPr="001E2182">
          <w:rPr>
            <w:sz w:val="28"/>
            <w:szCs w:val="28"/>
          </w:rPr>
          <w:t>2015 г</w:t>
        </w:r>
      </w:smartTag>
      <w:r w:rsidRPr="001E2182">
        <w:rPr>
          <w:sz w:val="28"/>
          <w:szCs w:val="28"/>
        </w:rPr>
        <w:t>. № 646 «Об утверждении критериев отнесения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к объектам культурного наследия, находящимся в</w:t>
      </w:r>
      <w:proofErr w:type="gramEnd"/>
      <w:r w:rsidRPr="001E2182">
        <w:rPr>
          <w:sz w:val="28"/>
          <w:szCs w:val="28"/>
        </w:rPr>
        <w:t xml:space="preserve"> </w:t>
      </w:r>
      <w:proofErr w:type="gramStart"/>
      <w:r w:rsidRPr="001E2182">
        <w:rPr>
          <w:sz w:val="28"/>
          <w:szCs w:val="28"/>
        </w:rPr>
        <w:t xml:space="preserve">неудовлетворительном состоянии», </w:t>
      </w:r>
      <w:hyperlink r:id="rId9" w:anchor="/document/12148517/entry/171" w:history="1">
        <w:r w:rsidRPr="001E2182">
          <w:rPr>
            <w:rStyle w:val="a3"/>
            <w:color w:val="auto"/>
            <w:sz w:val="28"/>
            <w:szCs w:val="28"/>
            <w:u w:val="none"/>
            <w:shd w:val="clear" w:color="auto" w:fill="FFFFFF"/>
          </w:rPr>
          <w:t>статьей 17.1</w:t>
        </w:r>
      </w:hyperlink>
      <w:r w:rsidRPr="001E2182">
        <w:rPr>
          <w:sz w:val="28"/>
          <w:szCs w:val="28"/>
          <w:shd w:val="clear" w:color="auto" w:fill="FFFFFF"/>
        </w:rPr>
        <w:t xml:space="preserve"> Федерального закона от 26 июля </w:t>
      </w:r>
      <w:smartTag w:uri="urn:schemas-microsoft-com:office:smarttags" w:element="metricconverter">
        <w:smartTagPr>
          <w:attr w:name="ProductID" w:val="2006 г"/>
        </w:smartTagPr>
        <w:r w:rsidRPr="001E2182">
          <w:rPr>
            <w:sz w:val="28"/>
            <w:szCs w:val="28"/>
            <w:shd w:val="clear" w:color="auto" w:fill="FFFFFF"/>
          </w:rPr>
          <w:t>2006 г</w:t>
        </w:r>
      </w:smartTag>
      <w:r w:rsidRPr="001E2182">
        <w:rPr>
          <w:sz w:val="28"/>
          <w:szCs w:val="28"/>
          <w:shd w:val="clear" w:color="auto" w:fill="FFFFFF"/>
        </w:rPr>
        <w:t xml:space="preserve">. № 135-ФЗ «О защите конкуренции», </w:t>
      </w:r>
      <w:hyperlink r:id="rId10" w:anchor="/document/12173365/entry/0" w:history="1">
        <w:r w:rsidRPr="001E2182">
          <w:rPr>
            <w:rStyle w:val="a3"/>
            <w:color w:val="auto"/>
            <w:sz w:val="28"/>
            <w:szCs w:val="28"/>
            <w:u w:val="none"/>
            <w:shd w:val="clear" w:color="auto" w:fill="FFFFFF"/>
          </w:rPr>
          <w:t>приказом</w:t>
        </w:r>
      </w:hyperlink>
      <w:r w:rsidRPr="001E2182">
        <w:rPr>
          <w:sz w:val="28"/>
          <w:szCs w:val="28"/>
          <w:shd w:val="clear" w:color="auto" w:fill="FFFFFF"/>
        </w:rPr>
        <w:t xml:space="preserve"> Федеральной антимонопольной службы от 21 марта </w:t>
      </w:r>
      <w:smartTag w:uri="urn:schemas-microsoft-com:office:smarttags" w:element="metricconverter">
        <w:smartTagPr>
          <w:attr w:name="ProductID" w:val="2023 г"/>
        </w:smartTagPr>
        <w:r w:rsidRPr="001E2182">
          <w:rPr>
            <w:sz w:val="28"/>
            <w:szCs w:val="28"/>
            <w:shd w:val="clear" w:color="auto" w:fill="FFFFFF"/>
          </w:rPr>
          <w:t>2023 г</w:t>
        </w:r>
      </w:smartTag>
      <w:r w:rsidRPr="001E2182">
        <w:rPr>
          <w:sz w:val="28"/>
          <w:szCs w:val="28"/>
          <w:shd w:val="clear" w:color="auto" w:fill="FFFFFF"/>
        </w:rPr>
        <w:t>.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w:t>
      </w:r>
      <w:proofErr w:type="gramEnd"/>
      <w:r w:rsidRPr="001E2182">
        <w:rPr>
          <w:sz w:val="28"/>
          <w:szCs w:val="28"/>
          <w:shd w:val="clear" w:color="auto" w:fill="FFFFFF"/>
        </w:rPr>
        <w:t xml:space="preserve"> </w:t>
      </w:r>
      <w:proofErr w:type="gramStart"/>
      <w:r w:rsidRPr="001E2182">
        <w:rPr>
          <w:sz w:val="28"/>
          <w:szCs w:val="28"/>
          <w:shd w:val="clear" w:color="auto" w:fill="FFFFFF"/>
        </w:rPr>
        <w:t>отношении</w:t>
      </w:r>
      <w:proofErr w:type="gramEnd"/>
      <w:r w:rsidRPr="001E2182">
        <w:rPr>
          <w:sz w:val="28"/>
          <w:szCs w:val="28"/>
          <w:shd w:val="clear" w:color="auto" w:fill="FFFFFF"/>
        </w:rPr>
        <w:t xml:space="preserve"> которого заключение указанных договоров может осуществляться путем проведения торгов в форме конкурса», </w:t>
      </w:r>
      <w:hyperlink r:id="rId11" w:anchor="/document/16114112/entry/0" w:history="1">
        <w:r w:rsidRPr="001E2182">
          <w:rPr>
            <w:rStyle w:val="a3"/>
            <w:color w:val="auto"/>
            <w:sz w:val="28"/>
            <w:szCs w:val="28"/>
            <w:u w:val="none"/>
            <w:shd w:val="clear" w:color="auto" w:fill="FFFFFF"/>
          </w:rPr>
          <w:t>Законом</w:t>
        </w:r>
      </w:hyperlink>
      <w:r w:rsidRPr="001E2182">
        <w:rPr>
          <w:sz w:val="28"/>
          <w:szCs w:val="28"/>
          <w:shd w:val="clear" w:color="auto" w:fill="FFFFFF"/>
        </w:rPr>
        <w:t xml:space="preserve"> Пермского края от 07 </w:t>
      </w:r>
      <w:r w:rsidRPr="001E2182">
        <w:rPr>
          <w:sz w:val="28"/>
          <w:szCs w:val="28"/>
          <w:shd w:val="clear" w:color="auto" w:fill="FFFFFF"/>
        </w:rPr>
        <w:lastRenderedPageBreak/>
        <w:t xml:space="preserve">июля </w:t>
      </w:r>
      <w:smartTag w:uri="urn:schemas-microsoft-com:office:smarttags" w:element="metricconverter">
        <w:smartTagPr>
          <w:attr w:name="ProductID" w:val="2009 г"/>
        </w:smartTagPr>
        <w:r w:rsidRPr="001E2182">
          <w:rPr>
            <w:sz w:val="28"/>
            <w:szCs w:val="28"/>
            <w:shd w:val="clear" w:color="auto" w:fill="FFFFFF"/>
          </w:rPr>
          <w:t>2009 г</w:t>
        </w:r>
      </w:smartTag>
      <w:r w:rsidRPr="001E2182">
        <w:rPr>
          <w:sz w:val="28"/>
          <w:szCs w:val="28"/>
          <w:shd w:val="clear" w:color="auto" w:fill="FFFFFF"/>
        </w:rPr>
        <w:t>. № 451-</w:t>
      </w:r>
      <w:r w:rsidRPr="001E2182">
        <w:rPr>
          <w:sz w:val="28"/>
          <w:szCs w:val="28"/>
        </w:rPr>
        <w:t xml:space="preserve">ПК </w:t>
      </w:r>
      <w:r w:rsidRPr="001E2182">
        <w:rPr>
          <w:sz w:val="28"/>
          <w:szCs w:val="28"/>
          <w:shd w:val="clear" w:color="auto" w:fill="FFFFFF"/>
        </w:rPr>
        <w:t xml:space="preserve">«Об объектах культурного наследия (памятниках истории и культуры) народов Российской Федерации, расположенных на территории Пермского края», </w:t>
      </w:r>
      <w:r w:rsidRPr="001E2182">
        <w:rPr>
          <w:sz w:val="28"/>
          <w:szCs w:val="28"/>
        </w:rPr>
        <w:t xml:space="preserve">статьей 23 Устава Соликамского городского округа, Положением об управлении и распоряжении имуществом, находящимся в муниципальной собственности Соликамского городского округа, утвержденного решением Соликамской городской Думы от 25 июня </w:t>
      </w:r>
      <w:smartTag w:uri="urn:schemas-microsoft-com:office:smarttags" w:element="metricconverter">
        <w:smartTagPr>
          <w:attr w:name="ProductID" w:val="2008 г"/>
        </w:smartTagPr>
        <w:r w:rsidRPr="001E2182">
          <w:rPr>
            <w:sz w:val="28"/>
            <w:szCs w:val="28"/>
          </w:rPr>
          <w:t>2008 г</w:t>
        </w:r>
      </w:smartTag>
      <w:r w:rsidRPr="001E2182">
        <w:rPr>
          <w:sz w:val="28"/>
          <w:szCs w:val="28"/>
        </w:rPr>
        <w:t>. № 408,</w:t>
      </w:r>
    </w:p>
    <w:p w:rsidR="00F90455" w:rsidRPr="001E2182" w:rsidRDefault="00F90455" w:rsidP="00F90455">
      <w:pPr>
        <w:spacing w:line="360" w:lineRule="exact"/>
        <w:ind w:firstLine="708"/>
        <w:jc w:val="both"/>
        <w:rPr>
          <w:sz w:val="28"/>
          <w:szCs w:val="28"/>
        </w:rPr>
      </w:pPr>
      <w:bookmarkStart w:id="1" w:name="sub_1"/>
      <w:r w:rsidRPr="001E2182">
        <w:rPr>
          <w:sz w:val="28"/>
          <w:szCs w:val="28"/>
        </w:rPr>
        <w:t>Дума Соликамского городского округа РЕШИЛА:</w:t>
      </w:r>
    </w:p>
    <w:p w:rsidR="00F90455" w:rsidRPr="001E2182" w:rsidRDefault="00F90455" w:rsidP="00F90455">
      <w:pPr>
        <w:pStyle w:val="s1"/>
        <w:shd w:val="clear" w:color="auto" w:fill="FFFFFF"/>
        <w:spacing w:before="0" w:beforeAutospacing="0" w:after="0" w:afterAutospacing="0" w:line="360" w:lineRule="exact"/>
        <w:ind w:firstLine="709"/>
        <w:jc w:val="both"/>
        <w:rPr>
          <w:sz w:val="28"/>
          <w:szCs w:val="28"/>
        </w:rPr>
      </w:pPr>
      <w:r w:rsidRPr="001E2182">
        <w:rPr>
          <w:sz w:val="28"/>
          <w:szCs w:val="28"/>
        </w:rPr>
        <w:t xml:space="preserve">1. </w:t>
      </w:r>
      <w:bookmarkStart w:id="2" w:name="sub_2"/>
      <w:bookmarkEnd w:id="1"/>
      <w:r w:rsidRPr="001E2182">
        <w:rPr>
          <w:sz w:val="28"/>
          <w:szCs w:val="28"/>
        </w:rPr>
        <w:t xml:space="preserve">Утвердить прилагаемое </w:t>
      </w:r>
      <w:hyperlink r:id="rId12" w:anchor="/document/400285340/entry/1000" w:history="1">
        <w:r w:rsidRPr="001E2182">
          <w:rPr>
            <w:rStyle w:val="a3"/>
            <w:color w:val="auto"/>
            <w:sz w:val="28"/>
            <w:szCs w:val="28"/>
            <w:u w:val="none"/>
          </w:rPr>
          <w:t>Положение</w:t>
        </w:r>
      </w:hyperlink>
      <w:r w:rsidRPr="001E2182">
        <w:rPr>
          <w:rStyle w:val="a3"/>
          <w:color w:val="auto"/>
          <w:sz w:val="28"/>
          <w:szCs w:val="28"/>
          <w:u w:val="none"/>
        </w:rPr>
        <w:t xml:space="preserve"> </w:t>
      </w:r>
      <w:r w:rsidRPr="001E2182">
        <w:rPr>
          <w:sz w:val="28"/>
          <w:szCs w:val="28"/>
        </w:rPr>
        <w:t>о предоставлении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находящихся в неудовлетворительном состоянии и относящихся к муниципальной собственности Соликамского городского округа, и об установлении льготной арендной платы для таких объектов.</w:t>
      </w:r>
    </w:p>
    <w:p w:rsidR="00F90455" w:rsidRDefault="00F90455" w:rsidP="001E2182">
      <w:pPr>
        <w:widowControl w:val="0"/>
        <w:autoSpaceDE w:val="0"/>
        <w:autoSpaceDN w:val="0"/>
        <w:spacing w:after="480" w:line="360" w:lineRule="exact"/>
        <w:ind w:firstLine="709"/>
        <w:jc w:val="both"/>
        <w:rPr>
          <w:sz w:val="28"/>
          <w:szCs w:val="28"/>
        </w:rPr>
      </w:pPr>
      <w:r w:rsidRPr="001E2182">
        <w:rPr>
          <w:sz w:val="28"/>
          <w:szCs w:val="28"/>
        </w:rPr>
        <w:t xml:space="preserve">2. </w:t>
      </w:r>
      <w:bookmarkEnd w:id="2"/>
      <w:r w:rsidRPr="001E2182">
        <w:rPr>
          <w:sz w:val="28"/>
          <w:szCs w:val="28"/>
        </w:rPr>
        <w:t>Решение вступает в силу после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E2182" w:rsidTr="001E2182">
        <w:tc>
          <w:tcPr>
            <w:tcW w:w="4927" w:type="dxa"/>
          </w:tcPr>
          <w:p w:rsidR="001E2182" w:rsidRDefault="001E2182" w:rsidP="001E2182">
            <w:pPr>
              <w:widowControl w:val="0"/>
              <w:autoSpaceDE w:val="0"/>
              <w:autoSpaceDN w:val="0"/>
              <w:spacing w:line="240" w:lineRule="exact"/>
              <w:jc w:val="both"/>
              <w:rPr>
                <w:sz w:val="28"/>
                <w:szCs w:val="28"/>
              </w:rPr>
            </w:pPr>
            <w:r>
              <w:rPr>
                <w:sz w:val="28"/>
                <w:szCs w:val="28"/>
              </w:rPr>
              <w:t xml:space="preserve">Председатель Думы </w:t>
            </w:r>
          </w:p>
          <w:p w:rsidR="001E2182" w:rsidRDefault="001E2182" w:rsidP="001E2182">
            <w:pPr>
              <w:widowControl w:val="0"/>
              <w:autoSpaceDE w:val="0"/>
              <w:autoSpaceDN w:val="0"/>
              <w:spacing w:line="240" w:lineRule="exact"/>
              <w:jc w:val="both"/>
              <w:rPr>
                <w:sz w:val="28"/>
                <w:szCs w:val="28"/>
              </w:rPr>
            </w:pPr>
            <w:r>
              <w:rPr>
                <w:sz w:val="28"/>
                <w:szCs w:val="28"/>
              </w:rPr>
              <w:t>Соликамского городского округа</w:t>
            </w:r>
          </w:p>
        </w:tc>
        <w:tc>
          <w:tcPr>
            <w:tcW w:w="4927" w:type="dxa"/>
          </w:tcPr>
          <w:p w:rsidR="001E2182" w:rsidRDefault="001E2182" w:rsidP="001E2182">
            <w:pPr>
              <w:widowControl w:val="0"/>
              <w:autoSpaceDE w:val="0"/>
              <w:autoSpaceDN w:val="0"/>
              <w:spacing w:line="240" w:lineRule="exact"/>
              <w:jc w:val="both"/>
              <w:rPr>
                <w:sz w:val="28"/>
                <w:szCs w:val="28"/>
              </w:rPr>
            </w:pPr>
            <w:r>
              <w:rPr>
                <w:sz w:val="28"/>
                <w:szCs w:val="28"/>
              </w:rPr>
              <w:t xml:space="preserve">Глава городского округу – </w:t>
            </w:r>
          </w:p>
          <w:p w:rsidR="001E2182" w:rsidRDefault="001E2182" w:rsidP="001E2182">
            <w:pPr>
              <w:widowControl w:val="0"/>
              <w:autoSpaceDE w:val="0"/>
              <w:autoSpaceDN w:val="0"/>
              <w:spacing w:line="240" w:lineRule="exact"/>
              <w:jc w:val="both"/>
              <w:rPr>
                <w:sz w:val="28"/>
                <w:szCs w:val="28"/>
              </w:rPr>
            </w:pPr>
            <w:r>
              <w:rPr>
                <w:sz w:val="28"/>
                <w:szCs w:val="28"/>
              </w:rPr>
              <w:t>глава администрации</w:t>
            </w:r>
          </w:p>
          <w:p w:rsidR="001E2182" w:rsidRDefault="001E2182" w:rsidP="001E2182">
            <w:pPr>
              <w:widowControl w:val="0"/>
              <w:autoSpaceDE w:val="0"/>
              <w:autoSpaceDN w:val="0"/>
              <w:spacing w:line="240" w:lineRule="exact"/>
              <w:jc w:val="both"/>
              <w:rPr>
                <w:sz w:val="28"/>
                <w:szCs w:val="28"/>
              </w:rPr>
            </w:pPr>
            <w:r>
              <w:rPr>
                <w:sz w:val="28"/>
                <w:szCs w:val="28"/>
              </w:rPr>
              <w:t>Соликамского городского округа</w:t>
            </w:r>
          </w:p>
          <w:p w:rsidR="001E2182" w:rsidRDefault="001E2182" w:rsidP="001E2182">
            <w:pPr>
              <w:widowControl w:val="0"/>
              <w:autoSpaceDE w:val="0"/>
              <w:autoSpaceDN w:val="0"/>
              <w:spacing w:line="240" w:lineRule="exact"/>
              <w:jc w:val="both"/>
              <w:rPr>
                <w:sz w:val="28"/>
                <w:szCs w:val="28"/>
              </w:rPr>
            </w:pPr>
          </w:p>
        </w:tc>
      </w:tr>
      <w:tr w:rsidR="001E2182" w:rsidTr="001E2182">
        <w:tc>
          <w:tcPr>
            <w:tcW w:w="4927" w:type="dxa"/>
          </w:tcPr>
          <w:p w:rsidR="001E2182" w:rsidRDefault="001E2182" w:rsidP="001E2182">
            <w:pPr>
              <w:widowControl w:val="0"/>
              <w:autoSpaceDE w:val="0"/>
              <w:autoSpaceDN w:val="0"/>
              <w:spacing w:line="240" w:lineRule="exact"/>
              <w:jc w:val="right"/>
              <w:rPr>
                <w:sz w:val="28"/>
                <w:szCs w:val="28"/>
              </w:rPr>
            </w:pPr>
            <w:proofErr w:type="spellStart"/>
            <w:r>
              <w:rPr>
                <w:sz w:val="28"/>
                <w:szCs w:val="28"/>
              </w:rPr>
              <w:t>И.Г.Мингазеев</w:t>
            </w:r>
            <w:proofErr w:type="spellEnd"/>
          </w:p>
        </w:tc>
        <w:tc>
          <w:tcPr>
            <w:tcW w:w="4927" w:type="dxa"/>
          </w:tcPr>
          <w:p w:rsidR="001E2182" w:rsidRDefault="001E2182" w:rsidP="001E2182">
            <w:pPr>
              <w:widowControl w:val="0"/>
              <w:autoSpaceDE w:val="0"/>
              <w:autoSpaceDN w:val="0"/>
              <w:spacing w:line="240" w:lineRule="exact"/>
              <w:jc w:val="right"/>
              <w:rPr>
                <w:sz w:val="28"/>
                <w:szCs w:val="28"/>
              </w:rPr>
            </w:pPr>
            <w:proofErr w:type="spellStart"/>
            <w:r>
              <w:rPr>
                <w:sz w:val="28"/>
                <w:szCs w:val="28"/>
              </w:rPr>
              <w:t>Е.Н.Самоуков</w:t>
            </w:r>
            <w:proofErr w:type="spellEnd"/>
          </w:p>
        </w:tc>
      </w:tr>
    </w:tbl>
    <w:p w:rsidR="001E2182" w:rsidRPr="001E2182" w:rsidRDefault="001E2182" w:rsidP="001E2182">
      <w:pPr>
        <w:widowControl w:val="0"/>
        <w:autoSpaceDE w:val="0"/>
        <w:autoSpaceDN w:val="0"/>
        <w:spacing w:after="480" w:line="360" w:lineRule="exact"/>
        <w:ind w:firstLine="709"/>
        <w:jc w:val="both"/>
        <w:rPr>
          <w:sz w:val="28"/>
          <w:szCs w:val="28"/>
        </w:rPr>
      </w:pPr>
    </w:p>
    <w:sectPr w:rsidR="001E2182" w:rsidRPr="001E2182" w:rsidSect="001E2182">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216F37" w:rsidRPr="00216F37">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2182"/>
    <w:rsid w:val="001E30D9"/>
    <w:rsid w:val="001F1F8A"/>
    <w:rsid w:val="00216F37"/>
    <w:rsid w:val="002265E8"/>
    <w:rsid w:val="002B045D"/>
    <w:rsid w:val="002C136C"/>
    <w:rsid w:val="002C1CBA"/>
    <w:rsid w:val="002C418E"/>
    <w:rsid w:val="002D126F"/>
    <w:rsid w:val="002D5B01"/>
    <w:rsid w:val="002F0183"/>
    <w:rsid w:val="002F3FEE"/>
    <w:rsid w:val="00301DA3"/>
    <w:rsid w:val="00310EB3"/>
    <w:rsid w:val="0031173B"/>
    <w:rsid w:val="00344B89"/>
    <w:rsid w:val="00402054"/>
    <w:rsid w:val="0042560D"/>
    <w:rsid w:val="0046306C"/>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E7989"/>
    <w:rsid w:val="00EF5C05"/>
    <w:rsid w:val="00F314F7"/>
    <w:rsid w:val="00F316FB"/>
    <w:rsid w:val="00F50054"/>
    <w:rsid w:val="00F63314"/>
    <w:rsid w:val="00F844AC"/>
    <w:rsid w:val="00F90455"/>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333</Words>
  <Characters>2823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8</cp:revision>
  <cp:lastPrinted>2023-12-19T09:08:00Z</cp:lastPrinted>
  <dcterms:created xsi:type="dcterms:W3CDTF">2023-12-18T11:00:00Z</dcterms:created>
  <dcterms:modified xsi:type="dcterms:W3CDTF">2023-12-19T09:08:00Z</dcterms:modified>
</cp:coreProperties>
</file>