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81A" w:rsidRDefault="003C581A" w:rsidP="003C581A">
      <w:pPr>
        <w:spacing w:line="280" w:lineRule="exact"/>
        <w:jc w:val="center"/>
        <w:rPr>
          <w:b/>
          <w:sz w:val="28"/>
          <w:szCs w:val="28"/>
        </w:rPr>
      </w:pPr>
      <w:r>
        <w:rPr>
          <w:b/>
          <w:sz w:val="28"/>
          <w:szCs w:val="28"/>
        </w:rPr>
        <w:t>РЕШЕНИЕ</w:t>
      </w:r>
    </w:p>
    <w:p w:rsidR="003C581A" w:rsidRDefault="003C581A" w:rsidP="003C581A">
      <w:pPr>
        <w:spacing w:line="280" w:lineRule="exact"/>
        <w:jc w:val="center"/>
        <w:rPr>
          <w:b/>
          <w:sz w:val="28"/>
          <w:szCs w:val="28"/>
        </w:rPr>
      </w:pPr>
      <w:r>
        <w:rPr>
          <w:b/>
          <w:sz w:val="28"/>
          <w:szCs w:val="28"/>
        </w:rPr>
        <w:t>Думы Соликамского городского округа</w:t>
      </w:r>
    </w:p>
    <w:p w:rsidR="003C581A" w:rsidRDefault="003C581A" w:rsidP="003C581A">
      <w:pPr>
        <w:spacing w:line="280" w:lineRule="exact"/>
        <w:jc w:val="center"/>
        <w:rPr>
          <w:b/>
          <w:sz w:val="28"/>
          <w:szCs w:val="28"/>
        </w:rPr>
      </w:pPr>
    </w:p>
    <w:p w:rsidR="003C581A" w:rsidRDefault="003C581A" w:rsidP="003C581A">
      <w:pPr>
        <w:spacing w:line="280" w:lineRule="exact"/>
        <w:jc w:val="both"/>
        <w:rPr>
          <w:b/>
          <w:sz w:val="28"/>
          <w:szCs w:val="28"/>
        </w:rPr>
      </w:pPr>
    </w:p>
    <w:p w:rsidR="003C581A" w:rsidRDefault="003C581A" w:rsidP="003C581A">
      <w:pPr>
        <w:spacing w:line="280" w:lineRule="exact"/>
        <w:jc w:val="both"/>
        <w:rPr>
          <w:b/>
          <w:sz w:val="28"/>
          <w:szCs w:val="28"/>
        </w:rPr>
      </w:pPr>
    </w:p>
    <w:p w:rsidR="003C581A" w:rsidRDefault="003C581A" w:rsidP="003C581A">
      <w:pPr>
        <w:spacing w:line="280" w:lineRule="exact"/>
        <w:jc w:val="both"/>
        <w:rPr>
          <w:b/>
          <w:sz w:val="28"/>
          <w:szCs w:val="28"/>
        </w:rPr>
      </w:pPr>
    </w:p>
    <w:p w:rsidR="003C581A" w:rsidRDefault="003C581A" w:rsidP="003C581A">
      <w:pPr>
        <w:spacing w:line="280" w:lineRule="exact"/>
        <w:jc w:val="both"/>
        <w:rPr>
          <w:b/>
          <w:sz w:val="28"/>
          <w:szCs w:val="28"/>
        </w:rPr>
      </w:pPr>
    </w:p>
    <w:p w:rsidR="003C581A" w:rsidRDefault="003C581A" w:rsidP="003C581A">
      <w:pPr>
        <w:spacing w:line="280" w:lineRule="exact"/>
        <w:jc w:val="both"/>
        <w:rPr>
          <w:b/>
          <w:sz w:val="28"/>
          <w:szCs w:val="28"/>
        </w:rPr>
      </w:pPr>
    </w:p>
    <w:p w:rsidR="003C581A" w:rsidRDefault="003C581A" w:rsidP="003C581A">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xml:space="preserve">. № </w:t>
      </w:r>
      <w:r>
        <w:rPr>
          <w:b/>
          <w:sz w:val="28"/>
          <w:szCs w:val="28"/>
        </w:rPr>
        <w:t>343</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A302EF" w:rsidRPr="002E2C72" w:rsidRDefault="00A302EF" w:rsidP="00A302EF">
      <w:pPr>
        <w:spacing w:after="480" w:line="240" w:lineRule="exact"/>
        <w:ind w:right="3396"/>
        <w:rPr>
          <w:b/>
          <w:sz w:val="28"/>
          <w:szCs w:val="28"/>
        </w:rPr>
      </w:pPr>
      <w:r w:rsidRPr="00ED292F">
        <w:rPr>
          <w:b/>
          <w:bCs/>
          <w:sz w:val="28"/>
          <w:szCs w:val="28"/>
        </w:rPr>
        <w:t xml:space="preserve">О внесении изменений в Положение о реализации проектов </w:t>
      </w:r>
      <w:proofErr w:type="gramStart"/>
      <w:r w:rsidRPr="00ED292F">
        <w:rPr>
          <w:b/>
          <w:bCs/>
          <w:sz w:val="28"/>
          <w:szCs w:val="28"/>
        </w:rPr>
        <w:t>инициативного</w:t>
      </w:r>
      <w:proofErr w:type="gramEnd"/>
      <w:r w:rsidRPr="00ED292F">
        <w:rPr>
          <w:b/>
          <w:bCs/>
          <w:sz w:val="28"/>
          <w:szCs w:val="28"/>
        </w:rPr>
        <w:t xml:space="preserve"> бюджетирования на территории Соликамского городского округа, утвержденное решением Думы Соликамского городского округа от 2</w:t>
      </w:r>
      <w:r>
        <w:rPr>
          <w:b/>
          <w:bCs/>
          <w:sz w:val="28"/>
          <w:szCs w:val="28"/>
        </w:rPr>
        <w:t>7</w:t>
      </w:r>
      <w:r w:rsidRPr="00ED292F">
        <w:rPr>
          <w:b/>
          <w:bCs/>
          <w:sz w:val="28"/>
          <w:szCs w:val="28"/>
        </w:rPr>
        <w:t>.07.202</w:t>
      </w:r>
      <w:r>
        <w:rPr>
          <w:b/>
          <w:bCs/>
          <w:sz w:val="28"/>
          <w:szCs w:val="28"/>
        </w:rPr>
        <w:t>2</w:t>
      </w:r>
      <w:r w:rsidRPr="00ED292F">
        <w:rPr>
          <w:b/>
          <w:bCs/>
          <w:sz w:val="28"/>
          <w:szCs w:val="28"/>
        </w:rPr>
        <w:t xml:space="preserve"> № </w:t>
      </w:r>
      <w:r>
        <w:rPr>
          <w:b/>
          <w:bCs/>
          <w:sz w:val="28"/>
          <w:szCs w:val="28"/>
        </w:rPr>
        <w:t>142</w:t>
      </w:r>
      <w:r w:rsidRPr="002E2C72">
        <w:rPr>
          <w:b/>
          <w:sz w:val="28"/>
          <w:szCs w:val="28"/>
        </w:rPr>
        <w:t xml:space="preserve"> </w:t>
      </w:r>
    </w:p>
    <w:p w:rsidR="00A302EF" w:rsidRPr="00A302EF" w:rsidRDefault="00A302EF" w:rsidP="00A302EF">
      <w:pPr>
        <w:spacing w:before="480" w:line="360" w:lineRule="exact"/>
        <w:ind w:firstLine="709"/>
        <w:jc w:val="both"/>
        <w:rPr>
          <w:sz w:val="28"/>
          <w:szCs w:val="28"/>
          <w:lang w:eastAsia="en-US"/>
        </w:rPr>
      </w:pPr>
      <w:r w:rsidRPr="00A302EF">
        <w:rPr>
          <w:sz w:val="28"/>
          <w:szCs w:val="28"/>
          <w:lang w:eastAsia="en-US"/>
        </w:rPr>
        <w:t xml:space="preserve">В соответствии с </w:t>
      </w:r>
      <w:hyperlink r:id="rId8" w:history="1">
        <w:r w:rsidRPr="00A302EF">
          <w:rPr>
            <w:sz w:val="28"/>
            <w:szCs w:val="28"/>
            <w:lang w:eastAsia="en-US"/>
          </w:rPr>
          <w:t>постановлением</w:t>
        </w:r>
      </w:hyperlink>
      <w:r w:rsidRPr="00A302EF">
        <w:rPr>
          <w:sz w:val="28"/>
          <w:szCs w:val="28"/>
          <w:lang w:eastAsia="en-US"/>
        </w:rPr>
        <w:t xml:space="preserve"> Правительства Пермского края                     от 10 января </w:t>
      </w:r>
      <w:smartTag w:uri="urn:schemas-microsoft-com:office:smarttags" w:element="metricconverter">
        <w:smartTagPr>
          <w:attr w:name="ProductID" w:val="2017 г"/>
        </w:smartTagPr>
        <w:r w:rsidRPr="00A302EF">
          <w:rPr>
            <w:sz w:val="28"/>
            <w:szCs w:val="28"/>
            <w:lang w:eastAsia="en-US"/>
          </w:rPr>
          <w:t>2017 г</w:t>
        </w:r>
      </w:smartTag>
      <w:r w:rsidRPr="00A302EF">
        <w:rPr>
          <w:sz w:val="28"/>
          <w:szCs w:val="28"/>
          <w:lang w:eastAsia="en-US"/>
        </w:rPr>
        <w:t xml:space="preserve">. № 6-п «Об утверждении Порядка предоставления субсидий из бюджета Пермского края бюджетам муниципальных образований Пермского края на </w:t>
      </w:r>
      <w:proofErr w:type="spellStart"/>
      <w:r w:rsidRPr="00A302EF">
        <w:rPr>
          <w:sz w:val="28"/>
          <w:szCs w:val="28"/>
          <w:lang w:eastAsia="en-US"/>
        </w:rPr>
        <w:t>софинансирование</w:t>
      </w:r>
      <w:proofErr w:type="spellEnd"/>
      <w:r w:rsidRPr="00A302EF">
        <w:rPr>
          <w:sz w:val="28"/>
          <w:szCs w:val="28"/>
          <w:lang w:eastAsia="en-US"/>
        </w:rPr>
        <w:t xml:space="preserve"> проектов инициативного бюджетирования в Пермском крае», на основании статьи 23 Устава Соликамского городского округа,</w:t>
      </w:r>
    </w:p>
    <w:p w:rsidR="00A302EF" w:rsidRPr="00A302EF" w:rsidRDefault="00A302EF" w:rsidP="00A302EF">
      <w:pPr>
        <w:spacing w:line="360" w:lineRule="exact"/>
        <w:ind w:firstLine="709"/>
        <w:jc w:val="both"/>
        <w:rPr>
          <w:sz w:val="28"/>
          <w:szCs w:val="28"/>
          <w:lang w:eastAsia="en-US"/>
        </w:rPr>
      </w:pPr>
      <w:bookmarkStart w:id="1" w:name="sub_1"/>
      <w:r w:rsidRPr="00A302EF">
        <w:rPr>
          <w:sz w:val="28"/>
          <w:szCs w:val="28"/>
          <w:lang w:eastAsia="en-US"/>
        </w:rPr>
        <w:t>Дума Соликамского городского округа РЕШИЛА:</w:t>
      </w:r>
    </w:p>
    <w:p w:rsidR="00A302EF" w:rsidRPr="00A302EF" w:rsidRDefault="00A302EF" w:rsidP="00A302EF">
      <w:pPr>
        <w:spacing w:line="360" w:lineRule="exact"/>
        <w:ind w:firstLine="709"/>
        <w:jc w:val="both"/>
        <w:rPr>
          <w:rStyle w:val="af9"/>
          <w:b w:val="0"/>
          <w:color w:val="auto"/>
          <w:sz w:val="28"/>
          <w:szCs w:val="28"/>
        </w:rPr>
      </w:pPr>
      <w:r w:rsidRPr="00A302EF">
        <w:rPr>
          <w:rStyle w:val="af9"/>
          <w:b w:val="0"/>
          <w:color w:val="auto"/>
          <w:sz w:val="28"/>
          <w:szCs w:val="28"/>
        </w:rPr>
        <w:t xml:space="preserve">1. </w:t>
      </w:r>
      <w:proofErr w:type="gramStart"/>
      <w:r w:rsidRPr="00A302EF">
        <w:rPr>
          <w:rStyle w:val="af9"/>
          <w:b w:val="0"/>
          <w:color w:val="auto"/>
          <w:sz w:val="28"/>
          <w:szCs w:val="28"/>
        </w:rPr>
        <w:t xml:space="preserve">Внести в Положение о реализации проектов инициативного бюджетирования на территории Соликамского городского округа, утвержденное решением Думы Соликамского городского округа от 27 июля </w:t>
      </w:r>
      <w:smartTag w:uri="urn:schemas-microsoft-com:office:smarttags" w:element="metricconverter">
        <w:smartTagPr>
          <w:attr w:name="ProductID" w:val="2022 г"/>
        </w:smartTagPr>
        <w:r w:rsidRPr="00A302EF">
          <w:rPr>
            <w:rStyle w:val="af9"/>
            <w:b w:val="0"/>
            <w:color w:val="auto"/>
            <w:sz w:val="28"/>
            <w:szCs w:val="28"/>
          </w:rPr>
          <w:t>2022 г</w:t>
        </w:r>
      </w:smartTag>
      <w:r w:rsidRPr="00A302EF">
        <w:rPr>
          <w:rStyle w:val="af9"/>
          <w:b w:val="0"/>
          <w:color w:val="auto"/>
          <w:sz w:val="28"/>
          <w:szCs w:val="28"/>
        </w:rPr>
        <w:t>. № 142, следующие изменения:</w:t>
      </w:r>
      <w:bookmarkEnd w:id="1"/>
      <w:proofErr w:type="gramEnd"/>
    </w:p>
    <w:p w:rsidR="00A302EF" w:rsidRPr="00A302EF" w:rsidRDefault="00A302EF" w:rsidP="00A302EF">
      <w:pPr>
        <w:spacing w:line="360" w:lineRule="exact"/>
        <w:ind w:firstLine="709"/>
        <w:jc w:val="both"/>
        <w:rPr>
          <w:rStyle w:val="af9"/>
          <w:b w:val="0"/>
          <w:color w:val="auto"/>
          <w:sz w:val="28"/>
          <w:szCs w:val="28"/>
        </w:rPr>
      </w:pPr>
      <w:r w:rsidRPr="00A302EF">
        <w:rPr>
          <w:rStyle w:val="af9"/>
          <w:b w:val="0"/>
          <w:color w:val="auto"/>
          <w:sz w:val="28"/>
          <w:szCs w:val="28"/>
        </w:rPr>
        <w:t>1.1. в пункте 3.6.5 слова «не менее 200 тыс. руб.» заменить словами «не менее 350 тыс. руб.»;</w:t>
      </w:r>
    </w:p>
    <w:p w:rsidR="00A302EF" w:rsidRPr="00A302EF" w:rsidRDefault="00A302EF" w:rsidP="00A302EF">
      <w:pPr>
        <w:spacing w:line="360" w:lineRule="exact"/>
        <w:ind w:firstLine="709"/>
        <w:jc w:val="both"/>
        <w:rPr>
          <w:rStyle w:val="af9"/>
          <w:b w:val="0"/>
          <w:color w:val="auto"/>
          <w:sz w:val="28"/>
          <w:szCs w:val="28"/>
        </w:rPr>
      </w:pPr>
      <w:r w:rsidRPr="00A302EF">
        <w:rPr>
          <w:rStyle w:val="af9"/>
          <w:b w:val="0"/>
          <w:color w:val="auto"/>
          <w:sz w:val="28"/>
          <w:szCs w:val="28"/>
        </w:rPr>
        <w:t>1.2. пункт 3.6.7 дополнить словами «и не превышает 90% стоимости проекта инициативного бюджетирования»;</w:t>
      </w:r>
    </w:p>
    <w:p w:rsidR="00A302EF" w:rsidRPr="00A302EF" w:rsidRDefault="00A302EF" w:rsidP="00A302EF">
      <w:pPr>
        <w:spacing w:line="360" w:lineRule="exact"/>
        <w:ind w:firstLine="709"/>
        <w:jc w:val="both"/>
        <w:rPr>
          <w:rStyle w:val="af9"/>
          <w:b w:val="0"/>
          <w:color w:val="auto"/>
          <w:sz w:val="28"/>
          <w:szCs w:val="28"/>
        </w:rPr>
      </w:pPr>
      <w:r w:rsidRPr="00A302EF">
        <w:rPr>
          <w:rStyle w:val="af9"/>
          <w:b w:val="0"/>
          <w:color w:val="auto"/>
          <w:sz w:val="28"/>
          <w:szCs w:val="28"/>
        </w:rPr>
        <w:t>1.3. дополнить пунктом 3.6.8 следующего содержания:</w:t>
      </w:r>
    </w:p>
    <w:p w:rsidR="00A302EF" w:rsidRPr="00A302EF" w:rsidRDefault="00A302EF" w:rsidP="00A302EF">
      <w:pPr>
        <w:pStyle w:val="afb"/>
        <w:spacing w:before="0" w:after="0" w:line="360" w:lineRule="exact"/>
        <w:ind w:firstLine="709"/>
        <w:jc w:val="both"/>
        <w:rPr>
          <w:rStyle w:val="af9"/>
          <w:rFonts w:ascii="Times New Roman" w:hAnsi="Times New Roman"/>
          <w:color w:val="auto"/>
          <w:sz w:val="28"/>
          <w:szCs w:val="28"/>
        </w:rPr>
      </w:pPr>
      <w:r w:rsidRPr="00A302EF">
        <w:rPr>
          <w:rStyle w:val="af9"/>
          <w:rFonts w:ascii="Times New Roman" w:hAnsi="Times New Roman"/>
          <w:color w:val="auto"/>
          <w:sz w:val="28"/>
          <w:szCs w:val="28"/>
        </w:rPr>
        <w:t>«3.6.8. проект инициативного бюджетирования не предусматривает финансирование за счет других направлений расходов бюджета Пермского края и (или) бюджета Соликамского городского округа</w:t>
      </w:r>
      <w:proofErr w:type="gramStart"/>
      <w:r w:rsidRPr="00A302EF">
        <w:rPr>
          <w:rStyle w:val="af9"/>
          <w:rFonts w:ascii="Times New Roman" w:hAnsi="Times New Roman"/>
          <w:color w:val="auto"/>
          <w:sz w:val="28"/>
          <w:szCs w:val="28"/>
        </w:rPr>
        <w:t>.»;</w:t>
      </w:r>
      <w:proofErr w:type="gramEnd"/>
    </w:p>
    <w:p w:rsidR="00A302EF" w:rsidRPr="00A302EF" w:rsidRDefault="00A302EF" w:rsidP="00A302EF">
      <w:pPr>
        <w:spacing w:line="360" w:lineRule="exact"/>
        <w:ind w:firstLine="709"/>
        <w:jc w:val="both"/>
        <w:rPr>
          <w:rStyle w:val="af9"/>
          <w:b w:val="0"/>
          <w:color w:val="auto"/>
          <w:sz w:val="28"/>
          <w:szCs w:val="28"/>
        </w:rPr>
      </w:pPr>
      <w:r w:rsidRPr="00A302EF">
        <w:rPr>
          <w:rStyle w:val="af9"/>
          <w:b w:val="0"/>
          <w:color w:val="auto"/>
          <w:sz w:val="28"/>
          <w:szCs w:val="28"/>
        </w:rPr>
        <w:t>1.4. пункт 3.7.1 дополнить абзацем следующего содержания:</w:t>
      </w:r>
    </w:p>
    <w:p w:rsidR="00A302EF" w:rsidRPr="00A302EF" w:rsidRDefault="00A302EF" w:rsidP="00A302EF">
      <w:pPr>
        <w:spacing w:line="360" w:lineRule="exact"/>
        <w:ind w:firstLine="709"/>
        <w:jc w:val="both"/>
        <w:rPr>
          <w:rStyle w:val="af9"/>
          <w:b w:val="0"/>
          <w:color w:val="auto"/>
          <w:sz w:val="28"/>
          <w:szCs w:val="28"/>
        </w:rPr>
      </w:pPr>
      <w:r w:rsidRPr="00A302EF">
        <w:rPr>
          <w:rStyle w:val="af9"/>
          <w:b w:val="0"/>
          <w:color w:val="auto"/>
          <w:sz w:val="28"/>
          <w:szCs w:val="28"/>
        </w:rPr>
        <w:lastRenderedPageBreak/>
        <w:t>«В случае предоставления протокола собрания или конференции граждан по вопросам осуществления ТОС прилагается выписка из устава ТОС, подтверждающая порядок назначения собрания или конференции граждан по вопросам осуществления ТОС, которая подписывается председателем ТОС или иным уполномоченным лицом</w:t>
      </w:r>
      <w:proofErr w:type="gramStart"/>
      <w:r w:rsidRPr="00A302EF">
        <w:rPr>
          <w:rStyle w:val="af9"/>
          <w:b w:val="0"/>
          <w:color w:val="auto"/>
          <w:sz w:val="28"/>
          <w:szCs w:val="28"/>
        </w:rPr>
        <w:t>.»;</w:t>
      </w:r>
      <w:proofErr w:type="gramEnd"/>
    </w:p>
    <w:p w:rsidR="00A302EF" w:rsidRPr="00A302EF" w:rsidRDefault="00A302EF" w:rsidP="00A302EF">
      <w:pPr>
        <w:spacing w:line="360" w:lineRule="exact"/>
        <w:ind w:firstLine="709"/>
        <w:jc w:val="both"/>
        <w:rPr>
          <w:rStyle w:val="af9"/>
          <w:b w:val="0"/>
          <w:color w:val="auto"/>
          <w:sz w:val="28"/>
          <w:szCs w:val="28"/>
        </w:rPr>
      </w:pPr>
      <w:r w:rsidRPr="00A302EF">
        <w:rPr>
          <w:rStyle w:val="af9"/>
          <w:b w:val="0"/>
          <w:color w:val="auto"/>
          <w:sz w:val="28"/>
          <w:szCs w:val="28"/>
        </w:rPr>
        <w:t>1.5. пункт 3.7.2 изложить в следующей редакции:</w:t>
      </w:r>
    </w:p>
    <w:p w:rsidR="00A302EF" w:rsidRPr="00A302EF" w:rsidRDefault="00A302EF" w:rsidP="00A302EF">
      <w:pPr>
        <w:spacing w:line="360" w:lineRule="exact"/>
        <w:ind w:firstLine="709"/>
        <w:jc w:val="both"/>
        <w:rPr>
          <w:rStyle w:val="af9"/>
          <w:b w:val="0"/>
          <w:color w:val="auto"/>
          <w:sz w:val="28"/>
          <w:szCs w:val="28"/>
        </w:rPr>
      </w:pPr>
      <w:r w:rsidRPr="00A302EF">
        <w:rPr>
          <w:rStyle w:val="af9"/>
          <w:b w:val="0"/>
          <w:color w:val="auto"/>
          <w:sz w:val="28"/>
          <w:szCs w:val="28"/>
        </w:rPr>
        <w:t xml:space="preserve">«3.7.2. видеозапись схода, собрания или конференции граждан (при наличии) в формате </w:t>
      </w:r>
      <w:proofErr w:type="spellStart"/>
      <w:r w:rsidRPr="00A302EF">
        <w:rPr>
          <w:rStyle w:val="af9"/>
          <w:b w:val="0"/>
          <w:color w:val="auto"/>
          <w:sz w:val="28"/>
          <w:szCs w:val="28"/>
        </w:rPr>
        <w:t>avi</w:t>
      </w:r>
      <w:proofErr w:type="spellEnd"/>
      <w:r w:rsidRPr="00A302EF">
        <w:rPr>
          <w:rStyle w:val="af9"/>
          <w:b w:val="0"/>
          <w:color w:val="auto"/>
          <w:sz w:val="28"/>
          <w:szCs w:val="28"/>
        </w:rPr>
        <w:t xml:space="preserve">, mp4, </w:t>
      </w:r>
      <w:proofErr w:type="spellStart"/>
      <w:r w:rsidRPr="00A302EF">
        <w:rPr>
          <w:rStyle w:val="af9"/>
          <w:b w:val="0"/>
          <w:color w:val="auto"/>
          <w:sz w:val="28"/>
          <w:szCs w:val="28"/>
        </w:rPr>
        <w:t>mpg</w:t>
      </w:r>
      <w:proofErr w:type="spellEnd"/>
      <w:r w:rsidRPr="00A302EF">
        <w:rPr>
          <w:rStyle w:val="af9"/>
          <w:b w:val="0"/>
          <w:color w:val="auto"/>
          <w:sz w:val="28"/>
          <w:szCs w:val="28"/>
        </w:rPr>
        <w:t>;»;</w:t>
      </w:r>
    </w:p>
    <w:p w:rsidR="00A302EF" w:rsidRPr="00A302EF" w:rsidRDefault="00A302EF" w:rsidP="00A302EF">
      <w:pPr>
        <w:spacing w:line="360" w:lineRule="exact"/>
        <w:ind w:firstLine="709"/>
        <w:jc w:val="both"/>
        <w:rPr>
          <w:sz w:val="28"/>
          <w:szCs w:val="28"/>
        </w:rPr>
      </w:pPr>
      <w:r w:rsidRPr="00A302EF">
        <w:rPr>
          <w:sz w:val="28"/>
          <w:szCs w:val="28"/>
        </w:rPr>
        <w:t>1.6. в пункте 3.7.3:</w:t>
      </w:r>
    </w:p>
    <w:p w:rsidR="00A302EF" w:rsidRPr="00A302EF" w:rsidRDefault="00A302EF" w:rsidP="00A302EF">
      <w:pPr>
        <w:spacing w:line="360" w:lineRule="exact"/>
        <w:ind w:firstLine="709"/>
        <w:jc w:val="both"/>
        <w:rPr>
          <w:sz w:val="28"/>
          <w:szCs w:val="28"/>
        </w:rPr>
      </w:pPr>
      <w:r w:rsidRPr="00A302EF">
        <w:rPr>
          <w:sz w:val="28"/>
          <w:szCs w:val="28"/>
        </w:rPr>
        <w:t>1.6.1. в абзаце первом слова «содержащие не менее трех позиций, указанных в абзацах втором – девятом пункта 3.7.2 настоящего Положения</w:t>
      </w:r>
      <w:proofErr w:type="gramStart"/>
      <w:r w:rsidRPr="00A302EF">
        <w:rPr>
          <w:sz w:val="28"/>
          <w:szCs w:val="28"/>
        </w:rPr>
        <w:t>,»</w:t>
      </w:r>
      <w:proofErr w:type="gramEnd"/>
      <w:r w:rsidRPr="00A302EF">
        <w:rPr>
          <w:sz w:val="28"/>
          <w:szCs w:val="28"/>
        </w:rPr>
        <w:t xml:space="preserve"> исключить;</w:t>
      </w:r>
    </w:p>
    <w:p w:rsidR="00A302EF" w:rsidRPr="00A302EF" w:rsidRDefault="00A302EF" w:rsidP="00A302EF">
      <w:pPr>
        <w:spacing w:line="360" w:lineRule="exact"/>
        <w:ind w:firstLine="709"/>
        <w:jc w:val="both"/>
        <w:rPr>
          <w:rStyle w:val="af9"/>
          <w:b w:val="0"/>
          <w:bCs/>
          <w:color w:val="auto"/>
          <w:sz w:val="28"/>
          <w:szCs w:val="28"/>
        </w:rPr>
      </w:pPr>
      <w:r w:rsidRPr="00A302EF">
        <w:rPr>
          <w:sz w:val="28"/>
          <w:szCs w:val="28"/>
        </w:rPr>
        <w:t>1</w:t>
      </w:r>
      <w:r w:rsidRPr="00A302EF">
        <w:rPr>
          <w:rStyle w:val="af9"/>
          <w:b w:val="0"/>
          <w:bCs/>
          <w:color w:val="auto"/>
          <w:sz w:val="28"/>
          <w:szCs w:val="28"/>
        </w:rPr>
        <w:t>.6.2. в абзаце третьем слова «(публикации статей)» исключить;</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1.7. в пункте 3.7.4. слова «(дизайн-проект, макет, чертеж, эскиз, схема)» заменить словами «и отражающие планируемый итоговый результат реализации проекта инициативного бюджетирования»;</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1.8. пункт 3.7.13 изложить в следующей редакции:</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 xml:space="preserve">«3.7.13. оригинальный творческий видеоролик о проблеме, на решение которой направлен Проект, длительностью от 30 секунд до 2 минут в формате </w:t>
      </w:r>
      <w:proofErr w:type="spellStart"/>
      <w:r w:rsidRPr="00A302EF">
        <w:rPr>
          <w:rStyle w:val="af9"/>
          <w:b w:val="0"/>
          <w:bCs/>
          <w:color w:val="auto"/>
          <w:sz w:val="28"/>
          <w:szCs w:val="28"/>
        </w:rPr>
        <w:t>avi</w:t>
      </w:r>
      <w:proofErr w:type="spellEnd"/>
      <w:r w:rsidRPr="00A302EF">
        <w:rPr>
          <w:rStyle w:val="af9"/>
          <w:b w:val="0"/>
          <w:bCs/>
          <w:color w:val="auto"/>
          <w:sz w:val="28"/>
          <w:szCs w:val="28"/>
        </w:rPr>
        <w:t xml:space="preserve">, mp4, </w:t>
      </w:r>
      <w:proofErr w:type="spellStart"/>
      <w:r w:rsidRPr="00A302EF">
        <w:rPr>
          <w:rStyle w:val="af9"/>
          <w:b w:val="0"/>
          <w:bCs/>
          <w:color w:val="auto"/>
          <w:sz w:val="28"/>
          <w:szCs w:val="28"/>
        </w:rPr>
        <w:t>mpg</w:t>
      </w:r>
      <w:proofErr w:type="spellEnd"/>
      <w:r w:rsidRPr="00A302EF">
        <w:rPr>
          <w:rStyle w:val="af9"/>
          <w:b w:val="0"/>
          <w:bCs/>
          <w:color w:val="auto"/>
          <w:sz w:val="28"/>
          <w:szCs w:val="28"/>
        </w:rPr>
        <w:t xml:space="preserve">. </w:t>
      </w:r>
      <w:proofErr w:type="gramStart"/>
      <w:r w:rsidRPr="00A302EF">
        <w:rPr>
          <w:rStyle w:val="af9"/>
          <w:b w:val="0"/>
          <w:bCs/>
          <w:color w:val="auto"/>
          <w:sz w:val="28"/>
          <w:szCs w:val="28"/>
        </w:rPr>
        <w:t>Видеоролик прилагается (при наличии) в случае, если инициатором проекта выступила молодежная инициативная группа, в составе которой все участники возрастом от 16 до 35 лет);»;</w:t>
      </w:r>
      <w:proofErr w:type="gramEnd"/>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1.9. пункты 3.7.13.1 – 3.7.13.3 признать утратившими силу;</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 xml:space="preserve">1.10. </w:t>
      </w:r>
      <w:r w:rsidRPr="00A302EF">
        <w:rPr>
          <w:rStyle w:val="af9"/>
          <w:b w:val="0"/>
          <w:color w:val="auto"/>
          <w:sz w:val="28"/>
          <w:szCs w:val="28"/>
        </w:rPr>
        <w:t xml:space="preserve">дополнить пунктом </w:t>
      </w:r>
      <w:r w:rsidRPr="00A302EF">
        <w:rPr>
          <w:rStyle w:val="af9"/>
          <w:b w:val="0"/>
          <w:bCs/>
          <w:color w:val="auto"/>
          <w:sz w:val="28"/>
          <w:szCs w:val="28"/>
        </w:rPr>
        <w:t xml:space="preserve">3.7.14 </w:t>
      </w:r>
      <w:r w:rsidRPr="00A302EF">
        <w:rPr>
          <w:rStyle w:val="af9"/>
          <w:b w:val="0"/>
          <w:color w:val="auto"/>
          <w:sz w:val="28"/>
          <w:szCs w:val="28"/>
        </w:rPr>
        <w:t>следующего содержания:</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 xml:space="preserve">«3.7.14. если инициатором проекта является ТОС, к проекту инициативного бюджетирования дополнительно прилагаются следующие сведения (документы, информация): </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а) документы и (или) их копии, подтверждающие достижения ТОС (привлечение грантов, внебюджетных источников финансирования для осуществления своей деятельности, а также субсидий на реализацию проекта</w:t>
      </w:r>
      <w:r w:rsidRPr="00A302EF">
        <w:rPr>
          <w:rStyle w:val="af9"/>
          <w:b w:val="0"/>
          <w:color w:val="auto"/>
          <w:sz w:val="28"/>
          <w:szCs w:val="28"/>
        </w:rPr>
        <w:t xml:space="preserve"> инициативного бюджетирования</w:t>
      </w:r>
      <w:r w:rsidRPr="00A302EF">
        <w:rPr>
          <w:rStyle w:val="af9"/>
          <w:b w:val="0"/>
          <w:bCs/>
          <w:color w:val="auto"/>
          <w:sz w:val="28"/>
          <w:szCs w:val="28"/>
        </w:rPr>
        <w:t>, инициированного ТОС) за предыдущий и (или) текущий год (при наличии);</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б) выписка из устава ТОС, подтверждающая наименование ТОС, которая подписывается председателем ТОС или иным уполномоченным лицом</w:t>
      </w:r>
      <w:proofErr w:type="gramStart"/>
      <w:r w:rsidRPr="00A302EF">
        <w:rPr>
          <w:rStyle w:val="af9"/>
          <w:b w:val="0"/>
          <w:bCs/>
          <w:color w:val="auto"/>
          <w:sz w:val="28"/>
          <w:szCs w:val="28"/>
        </w:rPr>
        <w:t>.»;</w:t>
      </w:r>
      <w:proofErr w:type="gramEnd"/>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 xml:space="preserve">1.11. </w:t>
      </w:r>
      <w:r w:rsidRPr="00A302EF">
        <w:rPr>
          <w:rStyle w:val="af9"/>
          <w:b w:val="0"/>
          <w:color w:val="auto"/>
          <w:sz w:val="28"/>
          <w:szCs w:val="28"/>
        </w:rPr>
        <w:t xml:space="preserve">в пункте 3.8 слова </w:t>
      </w:r>
      <w:r w:rsidRPr="00A302EF">
        <w:rPr>
          <w:rStyle w:val="af9"/>
          <w:b w:val="0"/>
          <w:bCs/>
          <w:color w:val="auto"/>
          <w:sz w:val="28"/>
          <w:szCs w:val="28"/>
        </w:rPr>
        <w:t>«в пунктах 3.7.1.-3.7.13»</w:t>
      </w:r>
      <w:r w:rsidRPr="00A302EF">
        <w:rPr>
          <w:rStyle w:val="af9"/>
          <w:b w:val="0"/>
          <w:color w:val="auto"/>
          <w:sz w:val="28"/>
          <w:szCs w:val="28"/>
        </w:rPr>
        <w:t xml:space="preserve"> заменить словами «</w:t>
      </w:r>
      <w:r w:rsidRPr="00A302EF">
        <w:rPr>
          <w:rStyle w:val="af9"/>
          <w:b w:val="0"/>
          <w:bCs/>
          <w:color w:val="auto"/>
          <w:sz w:val="28"/>
          <w:szCs w:val="28"/>
        </w:rPr>
        <w:t>в пунктах 3.7.1.-3.7.14»;</w:t>
      </w:r>
    </w:p>
    <w:p w:rsidR="00A302EF" w:rsidRPr="00A302EF" w:rsidRDefault="00A302EF" w:rsidP="00A302EF">
      <w:pPr>
        <w:spacing w:line="360" w:lineRule="exact"/>
        <w:ind w:firstLine="709"/>
        <w:jc w:val="both"/>
        <w:rPr>
          <w:rStyle w:val="af9"/>
          <w:b w:val="0"/>
          <w:color w:val="auto"/>
          <w:sz w:val="28"/>
          <w:szCs w:val="28"/>
        </w:rPr>
      </w:pPr>
      <w:r w:rsidRPr="00A302EF">
        <w:rPr>
          <w:rStyle w:val="af9"/>
          <w:b w:val="0"/>
          <w:bCs/>
          <w:color w:val="auto"/>
          <w:sz w:val="28"/>
          <w:szCs w:val="28"/>
        </w:rPr>
        <w:t xml:space="preserve">1.12. </w:t>
      </w:r>
      <w:r w:rsidRPr="00A302EF">
        <w:rPr>
          <w:rStyle w:val="af9"/>
          <w:b w:val="0"/>
          <w:color w:val="auto"/>
          <w:sz w:val="28"/>
          <w:szCs w:val="28"/>
        </w:rPr>
        <w:t xml:space="preserve">в пункте 3.12 слова </w:t>
      </w:r>
      <w:r w:rsidRPr="00A302EF">
        <w:rPr>
          <w:rStyle w:val="af9"/>
          <w:b w:val="0"/>
          <w:bCs/>
          <w:color w:val="auto"/>
          <w:sz w:val="28"/>
          <w:szCs w:val="28"/>
        </w:rPr>
        <w:t>«</w:t>
      </w:r>
      <w:r w:rsidRPr="00A302EF">
        <w:rPr>
          <w:sz w:val="28"/>
          <w:szCs w:val="28"/>
        </w:rPr>
        <w:t xml:space="preserve">в пунктах 3.5, 3.6, </w:t>
      </w:r>
      <w:r w:rsidRPr="00A302EF">
        <w:rPr>
          <w:rStyle w:val="af9"/>
          <w:b w:val="0"/>
          <w:bCs/>
          <w:color w:val="auto"/>
          <w:sz w:val="28"/>
          <w:szCs w:val="28"/>
        </w:rPr>
        <w:t>3.7.1-3.7.13, 3.8»</w:t>
      </w:r>
      <w:r w:rsidRPr="00A302EF">
        <w:rPr>
          <w:rStyle w:val="af9"/>
          <w:b w:val="0"/>
          <w:color w:val="auto"/>
          <w:sz w:val="28"/>
          <w:szCs w:val="28"/>
        </w:rPr>
        <w:t xml:space="preserve"> заменить словами </w:t>
      </w:r>
      <w:r w:rsidRPr="00A302EF">
        <w:rPr>
          <w:rStyle w:val="af9"/>
          <w:b w:val="0"/>
          <w:bCs/>
          <w:color w:val="auto"/>
          <w:sz w:val="28"/>
          <w:szCs w:val="28"/>
        </w:rPr>
        <w:t>«</w:t>
      </w:r>
      <w:r w:rsidRPr="00A302EF">
        <w:rPr>
          <w:sz w:val="28"/>
          <w:szCs w:val="28"/>
        </w:rPr>
        <w:t xml:space="preserve">в пунктах 3.5, 3.6, </w:t>
      </w:r>
      <w:r w:rsidRPr="00A302EF">
        <w:rPr>
          <w:rStyle w:val="af9"/>
          <w:b w:val="0"/>
          <w:bCs/>
          <w:color w:val="auto"/>
          <w:sz w:val="28"/>
          <w:szCs w:val="28"/>
        </w:rPr>
        <w:t>3.7.1-3.7.14, 3.8»;</w:t>
      </w:r>
      <w:r w:rsidRPr="00A302EF">
        <w:rPr>
          <w:rStyle w:val="af9"/>
          <w:b w:val="0"/>
          <w:color w:val="auto"/>
          <w:sz w:val="28"/>
          <w:szCs w:val="28"/>
        </w:rPr>
        <w:t xml:space="preserve"> </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 xml:space="preserve">1.13. </w:t>
      </w:r>
      <w:r w:rsidRPr="00A302EF">
        <w:rPr>
          <w:rStyle w:val="af9"/>
          <w:b w:val="0"/>
          <w:color w:val="auto"/>
          <w:sz w:val="28"/>
          <w:szCs w:val="28"/>
        </w:rPr>
        <w:t xml:space="preserve">пункт </w:t>
      </w:r>
      <w:r w:rsidRPr="00A302EF">
        <w:rPr>
          <w:sz w:val="28"/>
          <w:szCs w:val="28"/>
        </w:rPr>
        <w:t xml:space="preserve">3.13.1 </w:t>
      </w:r>
      <w:r w:rsidRPr="00A302EF">
        <w:rPr>
          <w:rStyle w:val="af9"/>
          <w:b w:val="0"/>
          <w:bCs/>
          <w:color w:val="auto"/>
          <w:sz w:val="28"/>
          <w:szCs w:val="28"/>
        </w:rPr>
        <w:t>изложить в следующей редакции:</w:t>
      </w:r>
    </w:p>
    <w:p w:rsidR="00A302EF" w:rsidRPr="00A302EF" w:rsidRDefault="00A302EF" w:rsidP="00A302EF">
      <w:pPr>
        <w:tabs>
          <w:tab w:val="left" w:pos="709"/>
        </w:tabs>
        <w:spacing w:line="360" w:lineRule="exact"/>
        <w:ind w:firstLine="709"/>
        <w:jc w:val="both"/>
        <w:rPr>
          <w:sz w:val="28"/>
          <w:szCs w:val="28"/>
        </w:rPr>
      </w:pPr>
      <w:r w:rsidRPr="00A302EF">
        <w:rPr>
          <w:sz w:val="28"/>
          <w:szCs w:val="28"/>
        </w:rPr>
        <w:lastRenderedPageBreak/>
        <w:t xml:space="preserve">«3.13.1. несоответствие представленного проекта инициативного бюджетирования и (или) прилагаемых к нему документов требованиям, указанным в пунктах 3.5, 3.6, </w:t>
      </w:r>
      <w:r w:rsidRPr="00A302EF">
        <w:rPr>
          <w:rStyle w:val="af9"/>
          <w:b w:val="0"/>
          <w:bCs/>
          <w:color w:val="auto"/>
          <w:sz w:val="28"/>
          <w:szCs w:val="28"/>
        </w:rPr>
        <w:t xml:space="preserve">3.7.1-3.7.14, 3.8 </w:t>
      </w:r>
      <w:r w:rsidRPr="00A302EF">
        <w:rPr>
          <w:sz w:val="28"/>
          <w:szCs w:val="28"/>
        </w:rPr>
        <w:t xml:space="preserve">настоящего Положения, и (или) непредставление (представление не в полном объеме) документов, указанных в </w:t>
      </w:r>
      <w:hyperlink r:id="rId9" w:anchor="sub_1024" w:history="1">
        <w:r w:rsidRPr="00A302EF">
          <w:rPr>
            <w:rStyle w:val="af9"/>
            <w:b w:val="0"/>
            <w:color w:val="auto"/>
            <w:sz w:val="28"/>
            <w:szCs w:val="28"/>
          </w:rPr>
          <w:t xml:space="preserve">пунктах </w:t>
        </w:r>
      </w:hyperlink>
      <w:hyperlink r:id="rId10" w:anchor="sub_1029" w:history="1">
        <w:r w:rsidRPr="00A302EF">
          <w:rPr>
            <w:rStyle w:val="af9"/>
            <w:b w:val="0"/>
            <w:color w:val="auto"/>
            <w:sz w:val="28"/>
            <w:szCs w:val="28"/>
          </w:rPr>
          <w:t>3.7.1-3.7.1</w:t>
        </w:r>
      </w:hyperlink>
      <w:r w:rsidRPr="00A302EF">
        <w:rPr>
          <w:sz w:val="28"/>
          <w:szCs w:val="28"/>
        </w:rPr>
        <w:t>4 настоящего Положения</w:t>
      </w:r>
      <w:proofErr w:type="gramStart"/>
      <w:r w:rsidRPr="00A302EF">
        <w:rPr>
          <w:sz w:val="28"/>
          <w:szCs w:val="28"/>
        </w:rPr>
        <w:t>;»</w:t>
      </w:r>
      <w:proofErr w:type="gramEnd"/>
      <w:r w:rsidRPr="00A302EF">
        <w:rPr>
          <w:sz w:val="28"/>
          <w:szCs w:val="28"/>
        </w:rPr>
        <w:t>;</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 xml:space="preserve">1.14. </w:t>
      </w:r>
      <w:r w:rsidRPr="00A302EF">
        <w:rPr>
          <w:rStyle w:val="af9"/>
          <w:b w:val="0"/>
          <w:color w:val="auto"/>
          <w:sz w:val="28"/>
          <w:szCs w:val="28"/>
        </w:rPr>
        <w:t xml:space="preserve">в пункте 3.14 слова </w:t>
      </w:r>
      <w:r w:rsidRPr="00A302EF">
        <w:rPr>
          <w:rStyle w:val="af9"/>
          <w:b w:val="0"/>
          <w:bCs/>
          <w:color w:val="auto"/>
          <w:sz w:val="28"/>
          <w:szCs w:val="28"/>
        </w:rPr>
        <w:t>«</w:t>
      </w:r>
      <w:r w:rsidRPr="00A302EF">
        <w:rPr>
          <w:sz w:val="28"/>
          <w:szCs w:val="28"/>
        </w:rPr>
        <w:t xml:space="preserve">в пунктах 3.5, </w:t>
      </w:r>
      <w:r w:rsidRPr="00A302EF">
        <w:rPr>
          <w:rStyle w:val="af9"/>
          <w:b w:val="0"/>
          <w:bCs/>
          <w:color w:val="auto"/>
          <w:sz w:val="28"/>
          <w:szCs w:val="28"/>
        </w:rPr>
        <w:t>3.7.1-3.7.13»</w:t>
      </w:r>
      <w:r w:rsidRPr="00A302EF">
        <w:rPr>
          <w:rStyle w:val="af9"/>
          <w:b w:val="0"/>
          <w:color w:val="auto"/>
          <w:sz w:val="28"/>
          <w:szCs w:val="28"/>
        </w:rPr>
        <w:t xml:space="preserve"> заменить словами </w:t>
      </w:r>
      <w:r w:rsidRPr="00A302EF">
        <w:rPr>
          <w:rStyle w:val="af9"/>
          <w:b w:val="0"/>
          <w:bCs/>
          <w:color w:val="auto"/>
          <w:sz w:val="28"/>
          <w:szCs w:val="28"/>
        </w:rPr>
        <w:t>«</w:t>
      </w:r>
      <w:r w:rsidRPr="00A302EF">
        <w:rPr>
          <w:sz w:val="28"/>
          <w:szCs w:val="28"/>
        </w:rPr>
        <w:t xml:space="preserve">в пунктах 3.5, </w:t>
      </w:r>
      <w:r w:rsidRPr="00A302EF">
        <w:rPr>
          <w:rStyle w:val="af9"/>
          <w:b w:val="0"/>
          <w:bCs/>
          <w:color w:val="auto"/>
          <w:sz w:val="28"/>
          <w:szCs w:val="28"/>
        </w:rPr>
        <w:t>3.7.1-3.7.14»;</w:t>
      </w:r>
    </w:p>
    <w:p w:rsidR="00A302EF" w:rsidRPr="00A302EF" w:rsidRDefault="00A302EF" w:rsidP="00A302EF">
      <w:pPr>
        <w:spacing w:line="360" w:lineRule="exact"/>
        <w:ind w:firstLine="709"/>
        <w:jc w:val="both"/>
        <w:rPr>
          <w:rStyle w:val="af9"/>
          <w:b w:val="0"/>
          <w:color w:val="auto"/>
          <w:sz w:val="28"/>
          <w:szCs w:val="28"/>
        </w:rPr>
      </w:pPr>
      <w:r w:rsidRPr="00A302EF">
        <w:rPr>
          <w:rStyle w:val="af9"/>
          <w:b w:val="0"/>
          <w:bCs/>
          <w:color w:val="auto"/>
          <w:sz w:val="28"/>
          <w:szCs w:val="28"/>
        </w:rPr>
        <w:t xml:space="preserve">1.15. </w:t>
      </w:r>
      <w:r w:rsidRPr="00A302EF">
        <w:rPr>
          <w:rStyle w:val="af9"/>
          <w:b w:val="0"/>
          <w:color w:val="auto"/>
          <w:sz w:val="28"/>
          <w:szCs w:val="28"/>
        </w:rPr>
        <w:t>дополнить пунктом 3.15 следующего содержания:</w:t>
      </w:r>
    </w:p>
    <w:p w:rsidR="00A302EF" w:rsidRPr="00A302EF" w:rsidRDefault="00A302EF" w:rsidP="00A302EF">
      <w:pPr>
        <w:spacing w:line="360" w:lineRule="exact"/>
        <w:ind w:firstLine="709"/>
        <w:jc w:val="both"/>
        <w:rPr>
          <w:rStyle w:val="af9"/>
          <w:b w:val="0"/>
          <w:color w:val="auto"/>
          <w:sz w:val="28"/>
          <w:szCs w:val="28"/>
        </w:rPr>
      </w:pPr>
      <w:r w:rsidRPr="00A302EF">
        <w:rPr>
          <w:rStyle w:val="af9"/>
          <w:b w:val="0"/>
          <w:color w:val="auto"/>
          <w:sz w:val="28"/>
          <w:szCs w:val="28"/>
        </w:rPr>
        <w:t xml:space="preserve">«3.15. После дня окончания приема проектов инициативного бюджетирования на конкурсный отбор </w:t>
      </w:r>
      <w:r w:rsidRPr="00A302EF">
        <w:rPr>
          <w:rStyle w:val="af9"/>
          <w:b w:val="0"/>
          <w:bCs/>
          <w:color w:val="auto"/>
          <w:sz w:val="28"/>
          <w:szCs w:val="28"/>
        </w:rPr>
        <w:t>Управление</w:t>
      </w:r>
      <w:r w:rsidRPr="00A302EF">
        <w:rPr>
          <w:rStyle w:val="af9"/>
          <w:b w:val="0"/>
          <w:color w:val="auto"/>
          <w:sz w:val="28"/>
          <w:szCs w:val="28"/>
        </w:rPr>
        <w:t xml:space="preserve"> организует проведение голосования в официальном сообществе администрации Соликамского городского округа в социальной сети «</w:t>
      </w:r>
      <w:proofErr w:type="spellStart"/>
      <w:r w:rsidRPr="00A302EF">
        <w:rPr>
          <w:rStyle w:val="af9"/>
          <w:b w:val="0"/>
          <w:color w:val="auto"/>
          <w:sz w:val="28"/>
          <w:szCs w:val="28"/>
        </w:rPr>
        <w:t>ВКонтакте</w:t>
      </w:r>
      <w:proofErr w:type="spellEnd"/>
      <w:r w:rsidRPr="00A302EF">
        <w:rPr>
          <w:rStyle w:val="af9"/>
          <w:b w:val="0"/>
          <w:color w:val="auto"/>
          <w:sz w:val="28"/>
          <w:szCs w:val="28"/>
        </w:rPr>
        <w:t>» или на официальном сайте. Голосование проходит до дня заседания Комиссии по подведению итогов конкурсного отбора. При этом длительность голосования должна составлять не менее 7 календарных дней.</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Информация о результатах голосования, проведенного в соответствии с дополнительным критерием оценки на муниципальном уровне, установленным в приложении 1 к Порядку предоставления субсидий, с приложением документов и (или) их копий, подтверждающих его результаты направляется в Комиссию в течение 2 рабочих дней после дня окончания голосования</w:t>
      </w:r>
      <w:proofErr w:type="gramStart"/>
      <w:r w:rsidRPr="00A302EF">
        <w:rPr>
          <w:rStyle w:val="af9"/>
          <w:b w:val="0"/>
          <w:bCs/>
          <w:color w:val="auto"/>
          <w:sz w:val="28"/>
          <w:szCs w:val="28"/>
        </w:rPr>
        <w:t>.»;</w:t>
      </w:r>
      <w:proofErr w:type="gramEnd"/>
    </w:p>
    <w:p w:rsidR="00A302EF" w:rsidRPr="00A302EF" w:rsidRDefault="00A302EF" w:rsidP="00A302EF">
      <w:pPr>
        <w:tabs>
          <w:tab w:val="left" w:pos="709"/>
        </w:tabs>
        <w:spacing w:line="360" w:lineRule="exact"/>
        <w:ind w:firstLine="709"/>
        <w:jc w:val="both"/>
        <w:rPr>
          <w:sz w:val="28"/>
          <w:szCs w:val="28"/>
        </w:rPr>
      </w:pPr>
      <w:r w:rsidRPr="00A302EF">
        <w:rPr>
          <w:sz w:val="28"/>
          <w:szCs w:val="28"/>
        </w:rPr>
        <w:t>1.16. в пункте 4.21.1. слова «согласно приложению 5 к настоящему Положению» заменить словами «согласно</w:t>
      </w:r>
      <w:r w:rsidRPr="00A302EF">
        <w:rPr>
          <w:rStyle w:val="af9"/>
          <w:b w:val="0"/>
          <w:bCs/>
          <w:color w:val="auto"/>
          <w:sz w:val="28"/>
          <w:szCs w:val="28"/>
        </w:rPr>
        <w:t xml:space="preserve"> приложению 1 к Порядку предоставления субсидий»;</w:t>
      </w:r>
    </w:p>
    <w:p w:rsidR="00A302EF" w:rsidRPr="00A302EF" w:rsidRDefault="00A302EF" w:rsidP="00A302EF">
      <w:pPr>
        <w:spacing w:after="120" w:line="360" w:lineRule="exact"/>
        <w:ind w:firstLine="709"/>
        <w:jc w:val="both"/>
        <w:rPr>
          <w:rStyle w:val="af9"/>
          <w:b w:val="0"/>
          <w:bCs/>
          <w:color w:val="auto"/>
          <w:sz w:val="28"/>
          <w:szCs w:val="28"/>
        </w:rPr>
      </w:pPr>
      <w:r w:rsidRPr="00A302EF">
        <w:rPr>
          <w:rStyle w:val="af9"/>
          <w:b w:val="0"/>
          <w:bCs/>
          <w:color w:val="auto"/>
          <w:sz w:val="28"/>
          <w:szCs w:val="28"/>
        </w:rPr>
        <w:t>1.17. раздел V «Порядок проведения конкурсного отбора проектов инициативного бюджетирования на территории Соликамского городского округа» изложить в следующей редакции:</w:t>
      </w:r>
    </w:p>
    <w:p w:rsidR="00A302EF" w:rsidRPr="00A302EF" w:rsidRDefault="00A302EF" w:rsidP="00A302EF">
      <w:pPr>
        <w:spacing w:after="240" w:line="360" w:lineRule="exact"/>
        <w:ind w:firstLine="709"/>
        <w:jc w:val="both"/>
        <w:rPr>
          <w:rStyle w:val="af9"/>
          <w:color w:val="auto"/>
          <w:sz w:val="28"/>
          <w:szCs w:val="28"/>
        </w:rPr>
      </w:pPr>
      <w:r w:rsidRPr="00A302EF">
        <w:rPr>
          <w:rStyle w:val="af9"/>
          <w:bCs/>
          <w:color w:val="auto"/>
          <w:sz w:val="28"/>
          <w:szCs w:val="28"/>
        </w:rPr>
        <w:t>«</w:t>
      </w:r>
      <w:r w:rsidRPr="00A302EF">
        <w:rPr>
          <w:rStyle w:val="af9"/>
          <w:color w:val="auto"/>
          <w:sz w:val="28"/>
          <w:szCs w:val="28"/>
        </w:rPr>
        <w:t>V. Порядок проведения конкурсного отбора проектов инициативного бюджетирования на территории Соликамского городского округа»</w:t>
      </w:r>
    </w:p>
    <w:p w:rsidR="00A302EF" w:rsidRPr="00A302EF" w:rsidRDefault="00A302EF" w:rsidP="00A302EF">
      <w:pPr>
        <w:tabs>
          <w:tab w:val="left" w:pos="709"/>
        </w:tabs>
        <w:spacing w:line="360" w:lineRule="exact"/>
        <w:ind w:firstLine="709"/>
        <w:jc w:val="both"/>
        <w:rPr>
          <w:sz w:val="28"/>
          <w:szCs w:val="28"/>
        </w:rPr>
      </w:pPr>
      <w:r w:rsidRPr="00A302EF">
        <w:rPr>
          <w:sz w:val="28"/>
          <w:szCs w:val="28"/>
        </w:rPr>
        <w:t>5.1. Проекты инициативного бюджетирования подлежат обязательному рассмотрению Комиссией не позднее 10 календарных дней со дня их внесения Управлением в Комиссию, но не позднее 5 октября текущего года.</w:t>
      </w:r>
    </w:p>
    <w:p w:rsidR="00A302EF" w:rsidRPr="00A302EF" w:rsidRDefault="00A302EF" w:rsidP="00A302EF">
      <w:pPr>
        <w:tabs>
          <w:tab w:val="left" w:pos="709"/>
        </w:tabs>
        <w:spacing w:line="360" w:lineRule="exact"/>
        <w:ind w:firstLine="709"/>
        <w:jc w:val="both"/>
        <w:rPr>
          <w:sz w:val="28"/>
          <w:szCs w:val="28"/>
        </w:rPr>
      </w:pPr>
      <w:r w:rsidRPr="00A302EF">
        <w:rPr>
          <w:sz w:val="28"/>
          <w:szCs w:val="28"/>
        </w:rPr>
        <w:t>5.2. Конкурсный отбор проектов инициативного бюджетирования на территории Соликамского городского округа (далее – Конкурсный отбор) осуществляется на основании балльной шкалы оценки проектов инициативного бюджетирования в соответствии с критериями оценки проектов инициативного бюджетирования на уровне муниципального образования Пермского края согласно приложению 1 к Порядку предоставления субсидий (далее – критерии оценки на муниципальном уровне).</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lastRenderedPageBreak/>
        <w:t xml:space="preserve">5.3. </w:t>
      </w:r>
      <w:proofErr w:type="gramStart"/>
      <w:r w:rsidRPr="00A302EF">
        <w:rPr>
          <w:rStyle w:val="af9"/>
          <w:b w:val="0"/>
          <w:bCs/>
          <w:color w:val="auto"/>
          <w:sz w:val="28"/>
          <w:szCs w:val="28"/>
        </w:rPr>
        <w:t>Конкурсный отбор и подведение его итогов осуществляется Комиссией в общем рейтинге, в который включаются все проекты инициативного бюджетирования, допущенные до участия в Конкурсном отборе</w:t>
      </w:r>
      <w:r w:rsidRPr="00A302EF">
        <w:rPr>
          <w:rStyle w:val="afa"/>
          <w:sz w:val="28"/>
          <w:szCs w:val="28"/>
        </w:rPr>
        <w:t>.</w:t>
      </w:r>
      <w:proofErr w:type="gramEnd"/>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 xml:space="preserve">5.4. Проекты по результатам оценки Комиссией по критериям оценки на муниципальном уровне распределяются в общем рейтинге последовательно от наибольшего общего количества баллов к </w:t>
      </w:r>
      <w:proofErr w:type="gramStart"/>
      <w:r w:rsidRPr="00A302EF">
        <w:rPr>
          <w:rStyle w:val="af9"/>
          <w:b w:val="0"/>
          <w:bCs/>
          <w:color w:val="auto"/>
          <w:sz w:val="28"/>
          <w:szCs w:val="28"/>
        </w:rPr>
        <w:t>наименьшему</w:t>
      </w:r>
      <w:proofErr w:type="gramEnd"/>
      <w:r w:rsidRPr="00A302EF">
        <w:rPr>
          <w:rStyle w:val="af9"/>
          <w:b w:val="0"/>
          <w:bCs/>
          <w:color w:val="auto"/>
          <w:sz w:val="28"/>
          <w:szCs w:val="28"/>
        </w:rPr>
        <w:t>.</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 xml:space="preserve">5.5. Победителями Конкурсного отбора на уровне муниципального образования признаются проекты, набравшие наибольшее количество баллов в соответствии с критериями оценки на муниципальном уровне. </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5.6. Комиссия определяет победителей Конкурсного отбора в пределах размера субсидии и количества проектов инициативного бюджетирования, утвержденных Соликамскому городскому округу в соответствии с пунктом 2.3.9 Порядка предоставления субсидий.</w:t>
      </w:r>
    </w:p>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5.7. В случае</w:t>
      </w:r>
      <w:proofErr w:type="gramStart"/>
      <w:r w:rsidRPr="00A302EF">
        <w:rPr>
          <w:rStyle w:val="af9"/>
          <w:b w:val="0"/>
          <w:bCs/>
          <w:color w:val="auto"/>
          <w:sz w:val="28"/>
          <w:szCs w:val="28"/>
        </w:rPr>
        <w:t>,</w:t>
      </w:r>
      <w:proofErr w:type="gramEnd"/>
      <w:r w:rsidRPr="00A302EF">
        <w:rPr>
          <w:rStyle w:val="af9"/>
          <w:b w:val="0"/>
          <w:bCs/>
          <w:color w:val="auto"/>
          <w:sz w:val="28"/>
          <w:szCs w:val="28"/>
        </w:rPr>
        <w:t xml:space="preserve"> если по результатам оценки проектов инициативного бюджетирования в соответствии с критериями оценки на муниципальном уровне проекты инициативного бюджетирования набрали одинаковое количество баллов, то решение о победителях Конкурсного отбора принимается Комиссией по результатам оценки проектов инициативного бюджетирования по дополнительным критериям оценки на муниципальном уровне, установленным в приложении 1 к Порядку предоставления субсидий.</w:t>
      </w:r>
    </w:p>
    <w:p w:rsidR="00A302EF" w:rsidRPr="00A302EF" w:rsidRDefault="00A302EF" w:rsidP="00A302EF">
      <w:pPr>
        <w:tabs>
          <w:tab w:val="left" w:pos="709"/>
        </w:tabs>
        <w:spacing w:line="360" w:lineRule="exact"/>
        <w:ind w:firstLine="709"/>
        <w:jc w:val="both"/>
        <w:rPr>
          <w:sz w:val="28"/>
          <w:szCs w:val="28"/>
        </w:rPr>
      </w:pPr>
      <w:r w:rsidRPr="00A302EF">
        <w:rPr>
          <w:sz w:val="28"/>
          <w:szCs w:val="28"/>
        </w:rPr>
        <w:t>5.8. Проекты, не допущенные до участия в Конкурсном отборе или не признанные победителями Конкурсного отбора, могут быть представлены на участие в последующих Конкурсных отборах.</w:t>
      </w:r>
    </w:p>
    <w:p w:rsidR="00A302EF" w:rsidRPr="00A302EF" w:rsidRDefault="00A302EF" w:rsidP="00A302EF">
      <w:pPr>
        <w:tabs>
          <w:tab w:val="left" w:pos="709"/>
        </w:tabs>
        <w:spacing w:line="360" w:lineRule="exact"/>
        <w:ind w:firstLine="709"/>
        <w:jc w:val="both"/>
        <w:rPr>
          <w:sz w:val="28"/>
          <w:szCs w:val="28"/>
        </w:rPr>
      </w:pPr>
      <w:r w:rsidRPr="00A302EF">
        <w:rPr>
          <w:sz w:val="28"/>
          <w:szCs w:val="28"/>
        </w:rPr>
        <w:t>5.9. Решения, указанные в настоящем разделе, принимаются на заседании Комиссии и оформляются протоколом заседания Комиссии в течение 3 рабочих дней со дня заседания Комиссии.</w:t>
      </w:r>
    </w:p>
    <w:p w:rsidR="00A302EF" w:rsidRPr="00A302EF" w:rsidRDefault="00A302EF" w:rsidP="00A302EF">
      <w:pPr>
        <w:tabs>
          <w:tab w:val="left" w:pos="709"/>
        </w:tabs>
        <w:spacing w:line="360" w:lineRule="exact"/>
        <w:ind w:firstLine="709"/>
        <w:jc w:val="both"/>
        <w:rPr>
          <w:sz w:val="28"/>
          <w:szCs w:val="28"/>
        </w:rPr>
      </w:pPr>
      <w:r w:rsidRPr="00A302EF">
        <w:rPr>
          <w:sz w:val="28"/>
          <w:szCs w:val="28"/>
        </w:rPr>
        <w:t xml:space="preserve">Протокол заседания Комиссии подписывается председательствующим на заседании Комиссии, заместителем председателя Комиссии, секретарем Комиссии, а также членами Комиссии, имеющими право голоса и присутствовавшими на ее заседании. </w:t>
      </w:r>
    </w:p>
    <w:p w:rsidR="00A302EF" w:rsidRPr="00A302EF" w:rsidRDefault="00A302EF" w:rsidP="00A302EF">
      <w:pPr>
        <w:tabs>
          <w:tab w:val="left" w:pos="709"/>
        </w:tabs>
        <w:spacing w:line="360" w:lineRule="exact"/>
        <w:ind w:firstLine="709"/>
        <w:jc w:val="both"/>
        <w:rPr>
          <w:sz w:val="28"/>
          <w:szCs w:val="28"/>
        </w:rPr>
      </w:pPr>
      <w:r w:rsidRPr="00A302EF">
        <w:rPr>
          <w:sz w:val="28"/>
          <w:szCs w:val="28"/>
        </w:rPr>
        <w:t>5.10. Члены Комиссии, участвующие в заседании Комиссии, вправе выражать особое мнение по рассматриваемым на заседании Комиссии вопросам, которое заносится в протокол заседания Комиссии или приобщается к протоколу заседания Комиссии в письменной форме.</w:t>
      </w:r>
    </w:p>
    <w:p w:rsidR="00A302EF" w:rsidRPr="00A302EF" w:rsidRDefault="00A302EF" w:rsidP="00A302EF">
      <w:pPr>
        <w:tabs>
          <w:tab w:val="left" w:pos="709"/>
        </w:tabs>
        <w:spacing w:line="360" w:lineRule="exact"/>
        <w:ind w:firstLine="709"/>
        <w:jc w:val="both"/>
        <w:rPr>
          <w:sz w:val="28"/>
          <w:szCs w:val="28"/>
        </w:rPr>
      </w:pPr>
      <w:r w:rsidRPr="00A302EF">
        <w:rPr>
          <w:sz w:val="28"/>
          <w:szCs w:val="28"/>
        </w:rPr>
        <w:t xml:space="preserve">5.11. Протокол заседания Комиссии в течение 2 рабочих дней со дня подписания, направляется в Управление. </w:t>
      </w:r>
    </w:p>
    <w:p w:rsidR="00A302EF" w:rsidRPr="00A302EF" w:rsidRDefault="00A302EF" w:rsidP="00A302EF">
      <w:pPr>
        <w:tabs>
          <w:tab w:val="left" w:pos="709"/>
        </w:tabs>
        <w:spacing w:line="360" w:lineRule="exact"/>
        <w:ind w:firstLine="709"/>
        <w:jc w:val="both"/>
        <w:rPr>
          <w:sz w:val="28"/>
          <w:szCs w:val="28"/>
        </w:rPr>
      </w:pPr>
      <w:r w:rsidRPr="00A302EF">
        <w:rPr>
          <w:sz w:val="28"/>
          <w:szCs w:val="28"/>
        </w:rPr>
        <w:t>Протокол заседания Комиссии является основанием для формирования администрацией в лице Управления заявки для участия в Конкурсном отборе проектов инициативного бюджетирования на уровне Пермского края.</w:t>
      </w:r>
    </w:p>
    <w:p w:rsidR="00A302EF" w:rsidRPr="00A302EF" w:rsidRDefault="00A302EF" w:rsidP="00A302EF">
      <w:pPr>
        <w:tabs>
          <w:tab w:val="left" w:pos="709"/>
        </w:tabs>
        <w:spacing w:line="360" w:lineRule="exact"/>
        <w:ind w:firstLine="709"/>
        <w:jc w:val="both"/>
        <w:rPr>
          <w:sz w:val="28"/>
          <w:szCs w:val="28"/>
        </w:rPr>
      </w:pPr>
      <w:r w:rsidRPr="00A302EF">
        <w:rPr>
          <w:sz w:val="28"/>
          <w:szCs w:val="28"/>
        </w:rPr>
        <w:lastRenderedPageBreak/>
        <w:t>5.12. Управление в течение 6 рабочих дней после дня получения протокола заседания Комиссии организовывает официальное опубликование в газете «Соликамский рабочий», обнародование в информационной телекоммуникационной сети «Интернет» на сайте сетевого издания «PRO Соликамск» https://www.просоликамск</w:t>
      </w:r>
      <w:proofErr w:type="gramStart"/>
      <w:r w:rsidRPr="00A302EF">
        <w:rPr>
          <w:sz w:val="28"/>
          <w:szCs w:val="28"/>
        </w:rPr>
        <w:t>.р</w:t>
      </w:r>
      <w:proofErr w:type="gramEnd"/>
      <w:r w:rsidRPr="00A302EF">
        <w:rPr>
          <w:sz w:val="28"/>
          <w:szCs w:val="28"/>
        </w:rPr>
        <w:t>ф, и размещение на официальном сайте информации о рассмотрении проектов инициативного бюджетирования Комиссией.</w:t>
      </w:r>
      <w:bookmarkStart w:id="2" w:name="sub_1237"/>
    </w:p>
    <w:p w:rsidR="00A302EF" w:rsidRPr="00A302EF" w:rsidRDefault="00A302EF" w:rsidP="00A302EF">
      <w:pPr>
        <w:tabs>
          <w:tab w:val="left" w:pos="709"/>
        </w:tabs>
        <w:spacing w:line="360" w:lineRule="exact"/>
        <w:ind w:firstLine="709"/>
        <w:jc w:val="both"/>
        <w:rPr>
          <w:sz w:val="28"/>
          <w:szCs w:val="28"/>
        </w:rPr>
      </w:pPr>
      <w:r w:rsidRPr="00A302EF">
        <w:rPr>
          <w:sz w:val="28"/>
          <w:szCs w:val="28"/>
        </w:rPr>
        <w:t>5.13. После проведения Конкурсного отбора Управление оформляет и направляет в Министерство территориального развития Пермского края, а также размещает на информационном портале «Управляем вместе» в информационно-телекоммуникационной сети «Интернет» (далее – портал «Управляем вместе») паспорта проект</w:t>
      </w:r>
      <w:proofErr w:type="gramStart"/>
      <w:r w:rsidRPr="00A302EF">
        <w:rPr>
          <w:sz w:val="28"/>
          <w:szCs w:val="28"/>
        </w:rPr>
        <w:t>а(</w:t>
      </w:r>
      <w:proofErr w:type="spellStart"/>
      <w:proofErr w:type="gramEnd"/>
      <w:r w:rsidRPr="00A302EF">
        <w:rPr>
          <w:sz w:val="28"/>
          <w:szCs w:val="28"/>
        </w:rPr>
        <w:t>ов</w:t>
      </w:r>
      <w:proofErr w:type="spellEnd"/>
      <w:r w:rsidRPr="00A302EF">
        <w:rPr>
          <w:sz w:val="28"/>
          <w:szCs w:val="28"/>
        </w:rPr>
        <w:t>) инициативного бюджетирования и прилагаемые к нему (к ним) документы в соответствии с требованиями и в сроки, установленные Порядком предоставления субсидий.»;</w:t>
      </w:r>
    </w:p>
    <w:bookmarkEnd w:id="2"/>
    <w:p w:rsidR="00A302EF" w:rsidRPr="00A302EF" w:rsidRDefault="00A302EF" w:rsidP="00A302EF">
      <w:pPr>
        <w:spacing w:line="360" w:lineRule="exact"/>
        <w:ind w:firstLine="709"/>
        <w:jc w:val="both"/>
        <w:rPr>
          <w:rStyle w:val="af9"/>
          <w:b w:val="0"/>
          <w:bCs/>
          <w:color w:val="auto"/>
          <w:sz w:val="28"/>
          <w:szCs w:val="28"/>
        </w:rPr>
      </w:pPr>
      <w:r w:rsidRPr="00A302EF">
        <w:rPr>
          <w:rStyle w:val="af9"/>
          <w:b w:val="0"/>
          <w:bCs/>
          <w:color w:val="auto"/>
          <w:sz w:val="28"/>
          <w:szCs w:val="28"/>
        </w:rPr>
        <w:t>1.18. приложение 5 «Критерии оценки конкурсного отбора проектов инициативного бюджетирования» признать утратившим силу.</w:t>
      </w:r>
    </w:p>
    <w:p w:rsidR="00A302EF" w:rsidRPr="00A302EF" w:rsidRDefault="00A302EF" w:rsidP="00A302EF">
      <w:pPr>
        <w:spacing w:after="480" w:line="360" w:lineRule="exact"/>
        <w:ind w:firstLine="709"/>
        <w:jc w:val="both"/>
        <w:rPr>
          <w:sz w:val="28"/>
          <w:szCs w:val="28"/>
        </w:rPr>
      </w:pPr>
      <w:r w:rsidRPr="00A302EF">
        <w:rPr>
          <w:sz w:val="28"/>
          <w:szCs w:val="28"/>
        </w:rPr>
        <w:t xml:space="preserve">2. </w:t>
      </w:r>
      <w:r>
        <w:rPr>
          <w:sz w:val="28"/>
          <w:szCs w:val="28"/>
        </w:rPr>
        <w:t>Настоящее решение вступает в силу после его официального опубликования в газете «Соликамский рабочий», и распространяется на правоотношения, возникшие со 2 августа 2023 года.</w:t>
      </w:r>
    </w:p>
    <w:tbl>
      <w:tblPr>
        <w:tblW w:w="0" w:type="auto"/>
        <w:tblLook w:val="00A0" w:firstRow="1" w:lastRow="0" w:firstColumn="1" w:lastColumn="0" w:noHBand="0" w:noVBand="0"/>
      </w:tblPr>
      <w:tblGrid>
        <w:gridCol w:w="4927"/>
        <w:gridCol w:w="4927"/>
      </w:tblGrid>
      <w:tr w:rsidR="00A302EF" w:rsidTr="006B4DD0">
        <w:tc>
          <w:tcPr>
            <w:tcW w:w="4927" w:type="dxa"/>
          </w:tcPr>
          <w:p w:rsidR="00A302EF" w:rsidRDefault="00A302EF" w:rsidP="00A302EF">
            <w:pPr>
              <w:spacing w:line="240" w:lineRule="exact"/>
              <w:rPr>
                <w:sz w:val="28"/>
                <w:szCs w:val="28"/>
                <w:lang w:eastAsia="en-US"/>
              </w:rPr>
            </w:pPr>
            <w:r>
              <w:rPr>
                <w:sz w:val="28"/>
                <w:szCs w:val="28"/>
                <w:lang w:eastAsia="en-US"/>
              </w:rPr>
              <w:t xml:space="preserve">Председатель Думы </w:t>
            </w:r>
          </w:p>
          <w:p w:rsidR="00A302EF" w:rsidRDefault="00A302EF" w:rsidP="00A302EF">
            <w:pPr>
              <w:spacing w:line="240" w:lineRule="exact"/>
              <w:rPr>
                <w:sz w:val="28"/>
                <w:szCs w:val="28"/>
                <w:lang w:eastAsia="en-US"/>
              </w:rPr>
            </w:pPr>
            <w:r>
              <w:rPr>
                <w:sz w:val="28"/>
                <w:szCs w:val="28"/>
                <w:lang w:eastAsia="en-US"/>
              </w:rPr>
              <w:t xml:space="preserve">Соликамского городского округа </w:t>
            </w:r>
          </w:p>
          <w:p w:rsidR="00A302EF" w:rsidRDefault="00A302EF" w:rsidP="00A302EF">
            <w:pPr>
              <w:spacing w:line="240" w:lineRule="exact"/>
              <w:rPr>
                <w:sz w:val="28"/>
                <w:szCs w:val="28"/>
                <w:lang w:eastAsia="en-US"/>
              </w:rPr>
            </w:pPr>
          </w:p>
          <w:p w:rsidR="00A302EF" w:rsidRDefault="00A302EF" w:rsidP="00A302EF">
            <w:pPr>
              <w:spacing w:line="240" w:lineRule="exact"/>
              <w:rPr>
                <w:sz w:val="28"/>
                <w:szCs w:val="28"/>
                <w:lang w:eastAsia="en-US"/>
              </w:rPr>
            </w:pPr>
          </w:p>
          <w:p w:rsidR="00A302EF" w:rsidRDefault="00A302EF" w:rsidP="00A302EF">
            <w:pPr>
              <w:spacing w:line="240" w:lineRule="exact"/>
              <w:rPr>
                <w:sz w:val="28"/>
                <w:szCs w:val="28"/>
              </w:rPr>
            </w:pPr>
            <w:r>
              <w:rPr>
                <w:sz w:val="28"/>
                <w:szCs w:val="28"/>
                <w:lang w:eastAsia="en-US"/>
              </w:rPr>
              <w:t xml:space="preserve">                                       </w:t>
            </w:r>
            <w:proofErr w:type="spellStart"/>
            <w:r>
              <w:rPr>
                <w:sz w:val="28"/>
                <w:szCs w:val="28"/>
                <w:lang w:eastAsia="en-US"/>
              </w:rPr>
              <w:t>И.Г.Мингазеев</w:t>
            </w:r>
            <w:proofErr w:type="spellEnd"/>
          </w:p>
        </w:tc>
        <w:tc>
          <w:tcPr>
            <w:tcW w:w="4927" w:type="dxa"/>
          </w:tcPr>
          <w:p w:rsidR="00A302EF" w:rsidRDefault="00A302EF" w:rsidP="00A302EF">
            <w:pPr>
              <w:spacing w:line="240" w:lineRule="exact"/>
              <w:rPr>
                <w:sz w:val="28"/>
                <w:szCs w:val="28"/>
                <w:lang w:eastAsia="en-US"/>
              </w:rPr>
            </w:pPr>
            <w:r>
              <w:rPr>
                <w:sz w:val="28"/>
                <w:szCs w:val="28"/>
                <w:lang w:eastAsia="en-US"/>
              </w:rPr>
              <w:t xml:space="preserve">Глава городского округа – </w:t>
            </w:r>
          </w:p>
          <w:p w:rsidR="00A302EF" w:rsidRDefault="00A302EF" w:rsidP="00A302EF">
            <w:pPr>
              <w:spacing w:line="240" w:lineRule="exact"/>
              <w:rPr>
                <w:sz w:val="28"/>
                <w:szCs w:val="28"/>
                <w:lang w:eastAsia="en-US"/>
              </w:rPr>
            </w:pPr>
            <w:r>
              <w:rPr>
                <w:sz w:val="28"/>
                <w:szCs w:val="28"/>
                <w:lang w:eastAsia="en-US"/>
              </w:rPr>
              <w:t xml:space="preserve">глава администрации </w:t>
            </w:r>
          </w:p>
          <w:p w:rsidR="00A302EF" w:rsidRDefault="00A302EF" w:rsidP="00A302EF">
            <w:pPr>
              <w:spacing w:line="240" w:lineRule="exact"/>
              <w:rPr>
                <w:sz w:val="28"/>
                <w:szCs w:val="28"/>
                <w:lang w:eastAsia="en-US"/>
              </w:rPr>
            </w:pPr>
            <w:r>
              <w:rPr>
                <w:sz w:val="28"/>
                <w:szCs w:val="28"/>
                <w:lang w:eastAsia="en-US"/>
              </w:rPr>
              <w:t>Соликамского городского округа</w:t>
            </w:r>
          </w:p>
          <w:p w:rsidR="00A302EF" w:rsidRDefault="00A302EF" w:rsidP="00A302EF">
            <w:pPr>
              <w:spacing w:line="240" w:lineRule="exact"/>
              <w:rPr>
                <w:sz w:val="28"/>
                <w:szCs w:val="28"/>
                <w:lang w:eastAsia="en-US"/>
              </w:rPr>
            </w:pPr>
          </w:p>
          <w:p w:rsidR="00A302EF" w:rsidRDefault="00A302EF" w:rsidP="00A302EF">
            <w:pPr>
              <w:spacing w:line="240" w:lineRule="exact"/>
              <w:rPr>
                <w:sz w:val="28"/>
                <w:szCs w:val="28"/>
              </w:rPr>
            </w:pPr>
            <w:r>
              <w:rPr>
                <w:sz w:val="28"/>
                <w:szCs w:val="28"/>
                <w:lang w:eastAsia="en-US"/>
              </w:rPr>
              <w:t xml:space="preserve">                                         </w:t>
            </w:r>
            <w:proofErr w:type="spellStart"/>
            <w:r>
              <w:rPr>
                <w:sz w:val="28"/>
                <w:szCs w:val="28"/>
                <w:lang w:eastAsia="en-US"/>
              </w:rPr>
              <w:t>Е.Н.Самоуков</w:t>
            </w:r>
            <w:proofErr w:type="spellEnd"/>
          </w:p>
        </w:tc>
      </w:tr>
    </w:tbl>
    <w:p w:rsidR="00A302EF" w:rsidRPr="00C516DE" w:rsidRDefault="00A302EF" w:rsidP="00A302EF">
      <w:pPr>
        <w:pStyle w:val="ConsPlusNormal0"/>
        <w:spacing w:line="240" w:lineRule="exact"/>
        <w:rPr>
          <w:rFonts w:ascii="Times New Roman" w:hAnsi="Times New Roman"/>
        </w:rPr>
      </w:pPr>
    </w:p>
    <w:sectPr w:rsidR="00A302EF" w:rsidRPr="00C516DE" w:rsidSect="00A302EF">
      <w:headerReference w:type="defaul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3C581A" w:rsidRPr="003C581A">
      <w:rPr>
        <w:noProof/>
        <w:lang w:val="ru-RU"/>
      </w:rPr>
      <w:t>5</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92977"/>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074CD"/>
    <w:rsid w:val="00310EB3"/>
    <w:rsid w:val="0031173B"/>
    <w:rsid w:val="00344B89"/>
    <w:rsid w:val="003C581A"/>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144E4"/>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302EF"/>
    <w:rsid w:val="00A4250D"/>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Гипертекстовая ссылка"/>
    <w:uiPriority w:val="99"/>
    <w:rsid w:val="00A302EF"/>
    <w:rPr>
      <w:b/>
      <w:color w:val="106BBE"/>
    </w:rPr>
  </w:style>
  <w:style w:type="character" w:styleId="afa">
    <w:name w:val="annotation reference"/>
    <w:basedOn w:val="a0"/>
    <w:uiPriority w:val="99"/>
    <w:rsid w:val="00A302EF"/>
    <w:rPr>
      <w:rFonts w:cs="Times New Roman"/>
      <w:sz w:val="16"/>
    </w:rPr>
  </w:style>
  <w:style w:type="paragraph" w:styleId="afb">
    <w:name w:val="Title"/>
    <w:basedOn w:val="a"/>
    <w:next w:val="a"/>
    <w:link w:val="afc"/>
    <w:uiPriority w:val="99"/>
    <w:qFormat/>
    <w:locked/>
    <w:rsid w:val="00A302EF"/>
    <w:pPr>
      <w:widowControl w:val="0"/>
      <w:autoSpaceDE w:val="0"/>
      <w:autoSpaceDN w:val="0"/>
      <w:adjustRightInd w:val="0"/>
      <w:spacing w:before="240" w:after="60"/>
      <w:ind w:firstLine="720"/>
      <w:jc w:val="center"/>
      <w:outlineLvl w:val="0"/>
    </w:pPr>
    <w:rPr>
      <w:rFonts w:ascii="Cambria" w:hAnsi="Cambria"/>
      <w:b/>
      <w:kern w:val="28"/>
      <w:sz w:val="32"/>
      <w:szCs w:val="20"/>
    </w:rPr>
  </w:style>
  <w:style w:type="character" w:customStyle="1" w:styleId="afc">
    <w:name w:val="Название Знак"/>
    <w:basedOn w:val="a0"/>
    <w:link w:val="afb"/>
    <w:uiPriority w:val="99"/>
    <w:rsid w:val="00A302EF"/>
    <w:rPr>
      <w:rFonts w:ascii="Cambria" w:eastAsia="Times New Roman" w:hAnsi="Cambria"/>
      <w:b/>
      <w:kern w:val="28"/>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Гипертекстовая ссылка"/>
    <w:uiPriority w:val="99"/>
    <w:rsid w:val="00A302EF"/>
    <w:rPr>
      <w:b/>
      <w:color w:val="106BBE"/>
    </w:rPr>
  </w:style>
  <w:style w:type="character" w:styleId="afa">
    <w:name w:val="annotation reference"/>
    <w:basedOn w:val="a0"/>
    <w:uiPriority w:val="99"/>
    <w:rsid w:val="00A302EF"/>
    <w:rPr>
      <w:rFonts w:cs="Times New Roman"/>
      <w:sz w:val="16"/>
    </w:rPr>
  </w:style>
  <w:style w:type="paragraph" w:styleId="afb">
    <w:name w:val="Title"/>
    <w:basedOn w:val="a"/>
    <w:next w:val="a"/>
    <w:link w:val="afc"/>
    <w:uiPriority w:val="99"/>
    <w:qFormat/>
    <w:locked/>
    <w:rsid w:val="00A302EF"/>
    <w:pPr>
      <w:widowControl w:val="0"/>
      <w:autoSpaceDE w:val="0"/>
      <w:autoSpaceDN w:val="0"/>
      <w:adjustRightInd w:val="0"/>
      <w:spacing w:before="240" w:after="60"/>
      <w:ind w:firstLine="720"/>
      <w:jc w:val="center"/>
      <w:outlineLvl w:val="0"/>
    </w:pPr>
    <w:rPr>
      <w:rFonts w:ascii="Cambria" w:hAnsi="Cambria"/>
      <w:b/>
      <w:kern w:val="28"/>
      <w:sz w:val="32"/>
      <w:szCs w:val="20"/>
    </w:rPr>
  </w:style>
  <w:style w:type="character" w:customStyle="1" w:styleId="afc">
    <w:name w:val="Название Знак"/>
    <w:basedOn w:val="a0"/>
    <w:link w:val="afb"/>
    <w:uiPriority w:val="99"/>
    <w:rsid w:val="00A302EF"/>
    <w:rPr>
      <w:rFonts w:ascii="Cambria" w:eastAsia="Times New Roman" w:hAnsi="Cambria"/>
      <w:b/>
      <w:kern w:val="28"/>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43054296/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C:\Users\User\Desktop\2.%20&#1056;&#1077;&#1096;&#1077;&#1085;&#1080;&#1077;%20&#1087;&#1086;%20&#1048;&#1041;%20&#1057;&#1043;&#1054;.rtf" TargetMode="External"/><Relationship Id="rId4" Type="http://schemas.openxmlformats.org/officeDocument/2006/relationships/settings" Target="settings.xml"/><Relationship Id="rId9" Type="http://schemas.openxmlformats.org/officeDocument/2006/relationships/hyperlink" Target="file:///C:\Users\User\Desktop\2.%20&#1056;&#1077;&#1096;&#1077;&#1085;&#1080;&#1077;%20&#1087;&#1086;%20&#1048;&#1041;%20&#1057;&#1043;&#1054;.rt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1192</Words>
  <Characters>8936</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2023-09-25T09:43:00Z</cp:lastPrinted>
  <dcterms:created xsi:type="dcterms:W3CDTF">2023-09-25T09:37:00Z</dcterms:created>
  <dcterms:modified xsi:type="dcterms:W3CDTF">2023-09-28T07:40:00Z</dcterms:modified>
</cp:coreProperties>
</file>