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6E0" w:rsidRDefault="009C06E0" w:rsidP="009C06E0">
      <w:pPr>
        <w:spacing w:line="280" w:lineRule="exact"/>
        <w:jc w:val="center"/>
        <w:rPr>
          <w:b/>
          <w:sz w:val="28"/>
          <w:szCs w:val="28"/>
        </w:rPr>
      </w:pPr>
      <w:r>
        <w:rPr>
          <w:b/>
          <w:sz w:val="28"/>
          <w:szCs w:val="28"/>
        </w:rPr>
        <w:t>РЕШЕНИЕ</w:t>
      </w:r>
    </w:p>
    <w:p w:rsidR="009C06E0" w:rsidRDefault="009C06E0" w:rsidP="009C06E0">
      <w:pPr>
        <w:spacing w:line="280" w:lineRule="exact"/>
        <w:jc w:val="center"/>
        <w:rPr>
          <w:b/>
          <w:sz w:val="28"/>
          <w:szCs w:val="28"/>
        </w:rPr>
      </w:pPr>
      <w:r>
        <w:rPr>
          <w:b/>
          <w:sz w:val="28"/>
          <w:szCs w:val="28"/>
        </w:rPr>
        <w:t>Думы Соликамского городского округа</w:t>
      </w:r>
    </w:p>
    <w:p w:rsidR="009C06E0" w:rsidRDefault="009C06E0" w:rsidP="009C06E0">
      <w:pPr>
        <w:spacing w:line="280" w:lineRule="exact"/>
        <w:jc w:val="center"/>
        <w:rPr>
          <w:b/>
          <w:sz w:val="28"/>
          <w:szCs w:val="28"/>
        </w:rPr>
      </w:pPr>
    </w:p>
    <w:p w:rsidR="009C06E0" w:rsidRDefault="009C06E0" w:rsidP="009C06E0">
      <w:pPr>
        <w:spacing w:line="280" w:lineRule="exact"/>
        <w:jc w:val="both"/>
        <w:rPr>
          <w:b/>
          <w:sz w:val="28"/>
          <w:szCs w:val="28"/>
        </w:rPr>
      </w:pPr>
    </w:p>
    <w:p w:rsidR="009C06E0" w:rsidRDefault="009C06E0" w:rsidP="009C06E0">
      <w:pPr>
        <w:spacing w:line="280" w:lineRule="exact"/>
        <w:jc w:val="both"/>
        <w:rPr>
          <w:b/>
          <w:sz w:val="28"/>
          <w:szCs w:val="28"/>
        </w:rPr>
      </w:pPr>
    </w:p>
    <w:p w:rsidR="009C06E0" w:rsidRDefault="009C06E0" w:rsidP="009C06E0">
      <w:pPr>
        <w:spacing w:line="280" w:lineRule="exact"/>
        <w:jc w:val="both"/>
        <w:rPr>
          <w:b/>
          <w:sz w:val="28"/>
          <w:szCs w:val="28"/>
        </w:rPr>
      </w:pPr>
    </w:p>
    <w:p w:rsidR="009C06E0" w:rsidRDefault="009C06E0" w:rsidP="009C06E0">
      <w:pPr>
        <w:spacing w:line="280" w:lineRule="exact"/>
        <w:jc w:val="both"/>
        <w:rPr>
          <w:b/>
          <w:sz w:val="28"/>
          <w:szCs w:val="28"/>
        </w:rPr>
      </w:pPr>
    </w:p>
    <w:p w:rsidR="009C06E0" w:rsidRDefault="009C06E0" w:rsidP="009C06E0">
      <w:pPr>
        <w:spacing w:line="280" w:lineRule="exact"/>
        <w:jc w:val="both"/>
        <w:rPr>
          <w:b/>
          <w:sz w:val="28"/>
          <w:szCs w:val="28"/>
        </w:rPr>
      </w:pPr>
    </w:p>
    <w:p w:rsidR="009C06E0" w:rsidRDefault="009C06E0" w:rsidP="009C06E0">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w:t>
      </w:r>
      <w:r>
        <w:rPr>
          <w:b/>
          <w:sz w:val="28"/>
          <w:szCs w:val="28"/>
        </w:rPr>
        <w:t>40</w:t>
      </w:r>
      <w:bookmarkStart w:id="0" w:name="_GoBack"/>
      <w:bookmarkEnd w:id="0"/>
    </w:p>
    <w:p w:rsidR="00D233FC" w:rsidRDefault="00D233FC" w:rsidP="001030A1">
      <w:pPr>
        <w:spacing w:line="280" w:lineRule="exact"/>
        <w:jc w:val="both"/>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9781B" w:rsidRDefault="00F9781B" w:rsidP="00F9781B">
      <w:pPr>
        <w:spacing w:after="480" w:line="240" w:lineRule="exact"/>
        <w:contextualSpacing/>
        <w:rPr>
          <w:b/>
          <w:sz w:val="28"/>
          <w:szCs w:val="28"/>
        </w:rPr>
      </w:pPr>
      <w:r w:rsidRPr="00962405">
        <w:rPr>
          <w:b/>
          <w:sz w:val="28"/>
          <w:szCs w:val="28"/>
        </w:rPr>
        <w:t>О</w:t>
      </w:r>
      <w:r>
        <w:rPr>
          <w:b/>
          <w:sz w:val="28"/>
          <w:szCs w:val="28"/>
        </w:rPr>
        <w:t xml:space="preserve"> внесении изменений в Перечень индикаторов </w:t>
      </w:r>
    </w:p>
    <w:p w:rsidR="00F9781B" w:rsidRDefault="00F9781B" w:rsidP="00F9781B">
      <w:pPr>
        <w:spacing w:after="480" w:line="240" w:lineRule="exact"/>
        <w:contextualSpacing/>
        <w:rPr>
          <w:b/>
          <w:sz w:val="28"/>
          <w:szCs w:val="28"/>
        </w:rPr>
      </w:pPr>
      <w:r>
        <w:rPr>
          <w:b/>
          <w:sz w:val="28"/>
          <w:szCs w:val="28"/>
        </w:rPr>
        <w:t xml:space="preserve">риска </w:t>
      </w:r>
      <w:r w:rsidRPr="00957476">
        <w:rPr>
          <w:b/>
          <w:sz w:val="28"/>
          <w:szCs w:val="28"/>
        </w:rPr>
        <w:t xml:space="preserve">нарушения обязательных требований, </w:t>
      </w:r>
    </w:p>
    <w:p w:rsidR="00F9781B" w:rsidRDefault="00F9781B" w:rsidP="00F9781B">
      <w:pPr>
        <w:spacing w:after="480" w:line="240" w:lineRule="exact"/>
        <w:contextualSpacing/>
        <w:rPr>
          <w:b/>
          <w:sz w:val="28"/>
          <w:szCs w:val="28"/>
        </w:rPr>
      </w:pPr>
      <w:proofErr w:type="gramStart"/>
      <w:r w:rsidRPr="00957476">
        <w:rPr>
          <w:b/>
          <w:sz w:val="28"/>
          <w:szCs w:val="28"/>
        </w:rPr>
        <w:t>используемых</w:t>
      </w:r>
      <w:proofErr w:type="gramEnd"/>
      <w:r w:rsidRPr="00957476">
        <w:rPr>
          <w:b/>
          <w:sz w:val="28"/>
          <w:szCs w:val="28"/>
        </w:rPr>
        <w:t xml:space="preserve"> для определения необходимости </w:t>
      </w:r>
    </w:p>
    <w:p w:rsidR="00F9781B" w:rsidRDefault="00F9781B" w:rsidP="00F9781B">
      <w:pPr>
        <w:spacing w:after="480" w:line="240" w:lineRule="exact"/>
        <w:contextualSpacing/>
        <w:rPr>
          <w:b/>
          <w:sz w:val="28"/>
          <w:szCs w:val="28"/>
        </w:rPr>
      </w:pPr>
      <w:r w:rsidRPr="00957476">
        <w:rPr>
          <w:b/>
          <w:sz w:val="28"/>
          <w:szCs w:val="28"/>
        </w:rPr>
        <w:t>проведения</w:t>
      </w:r>
      <w:r>
        <w:rPr>
          <w:b/>
          <w:sz w:val="28"/>
          <w:szCs w:val="28"/>
        </w:rPr>
        <w:t xml:space="preserve"> </w:t>
      </w:r>
      <w:r w:rsidRPr="00957476">
        <w:rPr>
          <w:b/>
          <w:sz w:val="28"/>
          <w:szCs w:val="28"/>
        </w:rPr>
        <w:t xml:space="preserve">внеплановых проверок </w:t>
      </w:r>
      <w:proofErr w:type="gramStart"/>
      <w:r w:rsidRPr="00957476">
        <w:rPr>
          <w:b/>
          <w:sz w:val="28"/>
          <w:szCs w:val="28"/>
        </w:rPr>
        <w:t>при</w:t>
      </w:r>
      <w:proofErr w:type="gramEnd"/>
      <w:r w:rsidRPr="00957476">
        <w:rPr>
          <w:b/>
          <w:sz w:val="28"/>
          <w:szCs w:val="28"/>
        </w:rPr>
        <w:t xml:space="preserve"> </w:t>
      </w:r>
    </w:p>
    <w:p w:rsidR="00F9781B" w:rsidRDefault="00F9781B" w:rsidP="00F9781B">
      <w:pPr>
        <w:spacing w:after="480" w:line="240" w:lineRule="exact"/>
        <w:contextualSpacing/>
        <w:rPr>
          <w:b/>
          <w:sz w:val="28"/>
          <w:szCs w:val="28"/>
        </w:rPr>
      </w:pPr>
      <w:r w:rsidRPr="00957476">
        <w:rPr>
          <w:b/>
          <w:sz w:val="28"/>
          <w:szCs w:val="28"/>
        </w:rPr>
        <w:t>осуществлении муниципального контроля</w:t>
      </w:r>
      <w:r>
        <w:rPr>
          <w:b/>
          <w:sz w:val="28"/>
          <w:szCs w:val="28"/>
        </w:rPr>
        <w:t xml:space="preserve"> </w:t>
      </w:r>
      <w:proofErr w:type="gramStart"/>
      <w:r w:rsidRPr="001D43E7">
        <w:rPr>
          <w:b/>
          <w:sz w:val="28"/>
          <w:szCs w:val="28"/>
        </w:rPr>
        <w:t>за</w:t>
      </w:r>
      <w:proofErr w:type="gramEnd"/>
      <w:r w:rsidRPr="001D43E7">
        <w:rPr>
          <w:b/>
          <w:sz w:val="28"/>
          <w:szCs w:val="28"/>
        </w:rPr>
        <w:t xml:space="preserve"> </w:t>
      </w:r>
    </w:p>
    <w:p w:rsidR="00F9781B" w:rsidRPr="001D43E7" w:rsidRDefault="00F9781B" w:rsidP="00F9781B">
      <w:pPr>
        <w:spacing w:after="480" w:line="240" w:lineRule="exact"/>
        <w:contextualSpacing/>
        <w:rPr>
          <w:b/>
          <w:sz w:val="28"/>
          <w:szCs w:val="28"/>
        </w:rPr>
      </w:pPr>
      <w:r w:rsidRPr="001D43E7">
        <w:rPr>
          <w:b/>
          <w:sz w:val="28"/>
          <w:szCs w:val="28"/>
        </w:rPr>
        <w:t xml:space="preserve">исполнением единой теплоснабжающей организацией </w:t>
      </w:r>
    </w:p>
    <w:p w:rsidR="00F9781B" w:rsidRDefault="00F9781B" w:rsidP="00F9781B">
      <w:pPr>
        <w:spacing w:after="480" w:line="240" w:lineRule="exact"/>
        <w:contextualSpacing/>
        <w:rPr>
          <w:b/>
          <w:sz w:val="28"/>
          <w:szCs w:val="28"/>
        </w:rPr>
      </w:pPr>
      <w:r w:rsidRPr="001D43E7">
        <w:rPr>
          <w:b/>
          <w:sz w:val="28"/>
          <w:szCs w:val="28"/>
        </w:rPr>
        <w:t xml:space="preserve">обязательств по строительству, реконструкции и (или) </w:t>
      </w:r>
    </w:p>
    <w:p w:rsidR="00F9781B" w:rsidRPr="001D43E7" w:rsidRDefault="00F9781B" w:rsidP="00F9781B">
      <w:pPr>
        <w:spacing w:after="480" w:line="240" w:lineRule="exact"/>
        <w:contextualSpacing/>
        <w:rPr>
          <w:b/>
          <w:sz w:val="28"/>
          <w:szCs w:val="28"/>
        </w:rPr>
      </w:pPr>
      <w:r w:rsidRPr="001D43E7">
        <w:rPr>
          <w:b/>
          <w:sz w:val="28"/>
          <w:szCs w:val="28"/>
        </w:rPr>
        <w:t xml:space="preserve">модернизации объектов теплоснабжения </w:t>
      </w:r>
      <w:proofErr w:type="gramStart"/>
      <w:r w:rsidRPr="001D43E7">
        <w:rPr>
          <w:b/>
          <w:sz w:val="28"/>
          <w:szCs w:val="28"/>
        </w:rPr>
        <w:t>на</w:t>
      </w:r>
      <w:proofErr w:type="gramEnd"/>
    </w:p>
    <w:p w:rsidR="00F9781B" w:rsidRDefault="00F9781B" w:rsidP="00F9781B">
      <w:pPr>
        <w:spacing w:line="240" w:lineRule="exact"/>
        <w:rPr>
          <w:b/>
          <w:sz w:val="28"/>
          <w:szCs w:val="28"/>
        </w:rPr>
      </w:pPr>
      <w:r w:rsidRPr="001D43E7">
        <w:rPr>
          <w:b/>
          <w:sz w:val="28"/>
          <w:szCs w:val="28"/>
        </w:rPr>
        <w:t>территории Соликамского</w:t>
      </w:r>
      <w:r>
        <w:rPr>
          <w:b/>
          <w:sz w:val="28"/>
          <w:szCs w:val="28"/>
        </w:rPr>
        <w:t xml:space="preserve"> </w:t>
      </w:r>
      <w:r w:rsidRPr="001D43E7">
        <w:rPr>
          <w:b/>
          <w:sz w:val="28"/>
          <w:szCs w:val="28"/>
        </w:rPr>
        <w:t>городского округа</w:t>
      </w:r>
      <w:r>
        <w:rPr>
          <w:b/>
          <w:sz w:val="28"/>
          <w:szCs w:val="28"/>
        </w:rPr>
        <w:t xml:space="preserve">, </w:t>
      </w:r>
    </w:p>
    <w:p w:rsidR="00F9781B" w:rsidRDefault="00F9781B" w:rsidP="00F9781B">
      <w:pPr>
        <w:spacing w:line="240" w:lineRule="exact"/>
        <w:rPr>
          <w:b/>
          <w:sz w:val="28"/>
          <w:szCs w:val="28"/>
        </w:rPr>
      </w:pPr>
      <w:proofErr w:type="gramStart"/>
      <w:r>
        <w:rPr>
          <w:b/>
          <w:sz w:val="28"/>
          <w:szCs w:val="28"/>
        </w:rPr>
        <w:t>утвержденный</w:t>
      </w:r>
      <w:proofErr w:type="gramEnd"/>
      <w:r w:rsidRPr="009540AA">
        <w:t xml:space="preserve"> </w:t>
      </w:r>
      <w:r w:rsidRPr="009540AA">
        <w:rPr>
          <w:b/>
          <w:sz w:val="28"/>
          <w:szCs w:val="28"/>
        </w:rPr>
        <w:t xml:space="preserve">решением Думы Соликамского </w:t>
      </w:r>
    </w:p>
    <w:p w:rsidR="00F9781B" w:rsidRPr="00962405" w:rsidRDefault="00F9781B" w:rsidP="00F9781B">
      <w:pPr>
        <w:spacing w:after="480" w:line="240" w:lineRule="exact"/>
        <w:rPr>
          <w:b/>
          <w:sz w:val="28"/>
          <w:szCs w:val="28"/>
        </w:rPr>
      </w:pPr>
      <w:r w:rsidRPr="009540AA">
        <w:rPr>
          <w:b/>
          <w:sz w:val="28"/>
          <w:szCs w:val="28"/>
        </w:rPr>
        <w:t>городского округа от 21</w:t>
      </w:r>
      <w:r>
        <w:rPr>
          <w:b/>
          <w:sz w:val="28"/>
          <w:szCs w:val="28"/>
        </w:rPr>
        <w:t>.02.</w:t>
      </w:r>
      <w:r w:rsidRPr="009540AA">
        <w:rPr>
          <w:b/>
          <w:sz w:val="28"/>
          <w:szCs w:val="28"/>
        </w:rPr>
        <w:t xml:space="preserve"> 2022 № 72</w:t>
      </w:r>
    </w:p>
    <w:p w:rsidR="00F9781B" w:rsidRPr="00962405" w:rsidRDefault="00F9781B" w:rsidP="00F9781B">
      <w:pPr>
        <w:suppressAutoHyphens/>
        <w:spacing w:before="480" w:line="360" w:lineRule="exact"/>
        <w:ind w:firstLine="709"/>
        <w:jc w:val="both"/>
        <w:rPr>
          <w:sz w:val="28"/>
          <w:szCs w:val="28"/>
        </w:rPr>
      </w:pPr>
      <w:r w:rsidRPr="006F5477">
        <w:rPr>
          <w:sz w:val="28"/>
          <w:szCs w:val="28"/>
        </w:rPr>
        <w:t xml:space="preserve">В соответствии с Федеральным законом от 27 июля 2010 г. № 190-ФЗ «О </w:t>
      </w:r>
      <w:proofErr w:type="gramStart"/>
      <w:r w:rsidRPr="006F5477">
        <w:rPr>
          <w:sz w:val="28"/>
          <w:szCs w:val="28"/>
        </w:rPr>
        <w:t>теплоснабжении», Федеральным законом 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статьей 23 Устава Соликамского городского округа,</w:t>
      </w:r>
      <w:proofErr w:type="gramEnd"/>
    </w:p>
    <w:p w:rsidR="00F9781B" w:rsidRPr="00962405" w:rsidRDefault="00F9781B" w:rsidP="00F9781B">
      <w:pPr>
        <w:spacing w:line="360" w:lineRule="exact"/>
        <w:ind w:right="-6" w:firstLine="720"/>
        <w:jc w:val="both"/>
        <w:rPr>
          <w:sz w:val="28"/>
          <w:szCs w:val="28"/>
        </w:rPr>
      </w:pPr>
      <w:r w:rsidRPr="00962405">
        <w:rPr>
          <w:sz w:val="28"/>
          <w:szCs w:val="28"/>
        </w:rPr>
        <w:t>Дума Соликамского городского округа РЕШИЛА:</w:t>
      </w:r>
    </w:p>
    <w:p w:rsidR="00F9781B" w:rsidRDefault="00F9781B" w:rsidP="00F9781B">
      <w:pPr>
        <w:spacing w:line="360" w:lineRule="exact"/>
        <w:ind w:firstLine="709"/>
        <w:contextualSpacing/>
        <w:jc w:val="both"/>
        <w:rPr>
          <w:sz w:val="28"/>
          <w:szCs w:val="28"/>
        </w:rPr>
      </w:pPr>
      <w:r>
        <w:rPr>
          <w:sz w:val="28"/>
          <w:szCs w:val="28"/>
        </w:rPr>
        <w:t xml:space="preserve">1. </w:t>
      </w:r>
      <w:proofErr w:type="gramStart"/>
      <w:r>
        <w:rPr>
          <w:sz w:val="28"/>
          <w:szCs w:val="28"/>
        </w:rPr>
        <w:t xml:space="preserve">Внести следующие изменения в Перечень </w:t>
      </w:r>
      <w:r w:rsidRPr="00D47A37">
        <w:rPr>
          <w:sz w:val="28"/>
          <w:szCs w:val="28"/>
        </w:rPr>
        <w:t>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Соликамского городского округа</w:t>
      </w:r>
      <w:r>
        <w:rPr>
          <w:sz w:val="28"/>
          <w:szCs w:val="28"/>
        </w:rPr>
        <w:t xml:space="preserve">, утвержденный </w:t>
      </w:r>
      <w:r w:rsidRPr="00D47A37">
        <w:rPr>
          <w:sz w:val="28"/>
          <w:szCs w:val="28"/>
        </w:rPr>
        <w:t>решением Думы Соликамского городского округа от 21</w:t>
      </w:r>
      <w:r>
        <w:rPr>
          <w:sz w:val="28"/>
          <w:szCs w:val="28"/>
        </w:rPr>
        <w:t xml:space="preserve"> февраля </w:t>
      </w:r>
      <w:r w:rsidRPr="00D47A37">
        <w:rPr>
          <w:sz w:val="28"/>
          <w:szCs w:val="28"/>
        </w:rPr>
        <w:t>2022</w:t>
      </w:r>
      <w:r>
        <w:rPr>
          <w:sz w:val="28"/>
          <w:szCs w:val="28"/>
        </w:rPr>
        <w:t xml:space="preserve"> г.</w:t>
      </w:r>
      <w:r w:rsidRPr="00D47A37">
        <w:rPr>
          <w:sz w:val="28"/>
          <w:szCs w:val="28"/>
        </w:rPr>
        <w:t xml:space="preserve"> №</w:t>
      </w:r>
      <w:r>
        <w:rPr>
          <w:sz w:val="28"/>
          <w:szCs w:val="28"/>
        </w:rPr>
        <w:t xml:space="preserve"> </w:t>
      </w:r>
      <w:r w:rsidRPr="00D47A37">
        <w:rPr>
          <w:sz w:val="28"/>
          <w:szCs w:val="28"/>
        </w:rPr>
        <w:t>72</w:t>
      </w:r>
      <w:r>
        <w:rPr>
          <w:sz w:val="28"/>
          <w:szCs w:val="28"/>
        </w:rPr>
        <w:t>:</w:t>
      </w:r>
      <w:proofErr w:type="gramEnd"/>
    </w:p>
    <w:p w:rsidR="00F9781B" w:rsidRDefault="00F9781B" w:rsidP="00F9781B">
      <w:pPr>
        <w:spacing w:line="360" w:lineRule="exact"/>
        <w:ind w:firstLine="709"/>
        <w:contextualSpacing/>
        <w:jc w:val="both"/>
        <w:rPr>
          <w:sz w:val="28"/>
          <w:szCs w:val="28"/>
        </w:rPr>
      </w:pPr>
      <w:r>
        <w:rPr>
          <w:sz w:val="28"/>
          <w:szCs w:val="28"/>
        </w:rPr>
        <w:t>1.1. Пункт 4 изложить в следующей редакции:</w:t>
      </w:r>
    </w:p>
    <w:p w:rsidR="00F9781B" w:rsidRDefault="00F9781B" w:rsidP="00F9781B">
      <w:pPr>
        <w:spacing w:line="360" w:lineRule="exact"/>
        <w:ind w:firstLine="709"/>
        <w:contextualSpacing/>
        <w:jc w:val="both"/>
        <w:rPr>
          <w:sz w:val="28"/>
          <w:szCs w:val="28"/>
        </w:rPr>
      </w:pPr>
      <w:r>
        <w:rPr>
          <w:sz w:val="28"/>
          <w:szCs w:val="28"/>
        </w:rPr>
        <w:lastRenderedPageBreak/>
        <w:t xml:space="preserve">«4. </w:t>
      </w:r>
      <w:r w:rsidRPr="00D47A37">
        <w:rPr>
          <w:sz w:val="28"/>
          <w:szCs w:val="28"/>
        </w:rPr>
        <w:t>Два и более обращения потребителей по вопросам надежности теплоснабжения, а также разногласий, возникающих между единой теплоснабжающей организацией и потребителем тепловой энергии, в течение трех месяцев подряд</w:t>
      </w:r>
      <w:r>
        <w:rPr>
          <w:sz w:val="28"/>
          <w:szCs w:val="28"/>
        </w:rPr>
        <w:t>»</w:t>
      </w:r>
      <w:r w:rsidRPr="00D47A37">
        <w:rPr>
          <w:sz w:val="28"/>
          <w:szCs w:val="28"/>
        </w:rPr>
        <w:t>.</w:t>
      </w:r>
    </w:p>
    <w:p w:rsidR="00F9781B" w:rsidRDefault="00F9781B" w:rsidP="00F9781B">
      <w:pPr>
        <w:tabs>
          <w:tab w:val="left" w:pos="-3119"/>
        </w:tabs>
        <w:spacing w:after="480" w:line="360" w:lineRule="exact"/>
        <w:ind w:firstLine="709"/>
        <w:jc w:val="both"/>
        <w:rPr>
          <w:sz w:val="28"/>
          <w:szCs w:val="28"/>
        </w:rPr>
      </w:pPr>
      <w:r>
        <w:rPr>
          <w:sz w:val="28"/>
          <w:szCs w:val="28"/>
        </w:rPr>
        <w:t xml:space="preserve">2. </w:t>
      </w:r>
      <w:r w:rsidRPr="00962405">
        <w:rPr>
          <w:sz w:val="28"/>
          <w:szCs w:val="28"/>
        </w:rPr>
        <w:t xml:space="preserve">Настоящее решение вступает в силу после </w:t>
      </w:r>
      <w:r>
        <w:rPr>
          <w:sz w:val="28"/>
          <w:szCs w:val="28"/>
        </w:rPr>
        <w:t xml:space="preserve">его </w:t>
      </w:r>
      <w:r w:rsidRPr="00962405">
        <w:rPr>
          <w:sz w:val="28"/>
          <w:szCs w:val="28"/>
        </w:rPr>
        <w:t>официального опубликования в газете «Соликамский рабочий».</w:t>
      </w:r>
    </w:p>
    <w:tbl>
      <w:tblPr>
        <w:tblW w:w="0" w:type="auto"/>
        <w:tblLook w:val="04A0" w:firstRow="1" w:lastRow="0" w:firstColumn="1" w:lastColumn="0" w:noHBand="0" w:noVBand="1"/>
      </w:tblPr>
      <w:tblGrid>
        <w:gridCol w:w="4512"/>
        <w:gridCol w:w="821"/>
        <w:gridCol w:w="4521"/>
      </w:tblGrid>
      <w:tr w:rsidR="00F9781B" w:rsidRPr="00F1151C" w:rsidTr="00F9781B">
        <w:tc>
          <w:tcPr>
            <w:tcW w:w="4512" w:type="dxa"/>
          </w:tcPr>
          <w:p w:rsidR="00F9781B" w:rsidRPr="00962405" w:rsidRDefault="00F9781B" w:rsidP="00F9781B">
            <w:pPr>
              <w:autoSpaceDE w:val="0"/>
              <w:autoSpaceDN w:val="0"/>
              <w:adjustRightInd w:val="0"/>
              <w:spacing w:line="240" w:lineRule="exact"/>
              <w:rPr>
                <w:sz w:val="28"/>
                <w:szCs w:val="28"/>
              </w:rPr>
            </w:pPr>
            <w:r w:rsidRPr="00962405">
              <w:rPr>
                <w:sz w:val="28"/>
                <w:szCs w:val="28"/>
              </w:rPr>
              <w:t xml:space="preserve">Председатель Думы </w:t>
            </w:r>
          </w:p>
          <w:p w:rsidR="00F9781B" w:rsidRPr="00962405" w:rsidRDefault="00F9781B" w:rsidP="00F9781B">
            <w:pPr>
              <w:autoSpaceDE w:val="0"/>
              <w:autoSpaceDN w:val="0"/>
              <w:adjustRightInd w:val="0"/>
              <w:spacing w:line="240" w:lineRule="exact"/>
              <w:rPr>
                <w:sz w:val="28"/>
                <w:szCs w:val="28"/>
              </w:rPr>
            </w:pPr>
            <w:r w:rsidRPr="00962405">
              <w:rPr>
                <w:sz w:val="28"/>
                <w:szCs w:val="28"/>
              </w:rPr>
              <w:t>Соликамского городского округа</w:t>
            </w:r>
          </w:p>
          <w:p w:rsidR="00F9781B" w:rsidRPr="00962405" w:rsidRDefault="00F9781B" w:rsidP="00F9781B">
            <w:pPr>
              <w:autoSpaceDE w:val="0"/>
              <w:autoSpaceDN w:val="0"/>
              <w:adjustRightInd w:val="0"/>
              <w:spacing w:line="240" w:lineRule="exact"/>
              <w:rPr>
                <w:sz w:val="28"/>
                <w:szCs w:val="28"/>
              </w:rPr>
            </w:pPr>
          </w:p>
          <w:p w:rsidR="00F9781B" w:rsidRPr="00962405" w:rsidRDefault="00F9781B" w:rsidP="00F9781B">
            <w:pPr>
              <w:autoSpaceDE w:val="0"/>
              <w:autoSpaceDN w:val="0"/>
              <w:adjustRightInd w:val="0"/>
              <w:spacing w:line="240" w:lineRule="exact"/>
              <w:jc w:val="right"/>
              <w:rPr>
                <w:sz w:val="28"/>
                <w:szCs w:val="28"/>
              </w:rPr>
            </w:pPr>
          </w:p>
        </w:tc>
        <w:tc>
          <w:tcPr>
            <w:tcW w:w="821" w:type="dxa"/>
          </w:tcPr>
          <w:p w:rsidR="00F9781B" w:rsidRPr="00962405" w:rsidRDefault="00F9781B" w:rsidP="00F9781B">
            <w:pPr>
              <w:autoSpaceDE w:val="0"/>
              <w:autoSpaceDN w:val="0"/>
              <w:adjustRightInd w:val="0"/>
              <w:spacing w:line="240" w:lineRule="exact"/>
              <w:jc w:val="both"/>
              <w:rPr>
                <w:sz w:val="28"/>
                <w:szCs w:val="28"/>
              </w:rPr>
            </w:pPr>
          </w:p>
        </w:tc>
        <w:tc>
          <w:tcPr>
            <w:tcW w:w="4521" w:type="dxa"/>
            <w:hideMark/>
          </w:tcPr>
          <w:p w:rsidR="00F9781B" w:rsidRPr="00962405" w:rsidRDefault="00F9781B" w:rsidP="00F9781B">
            <w:pPr>
              <w:autoSpaceDE w:val="0"/>
              <w:autoSpaceDN w:val="0"/>
              <w:adjustRightInd w:val="0"/>
              <w:spacing w:line="240" w:lineRule="exact"/>
              <w:rPr>
                <w:sz w:val="28"/>
                <w:szCs w:val="28"/>
              </w:rPr>
            </w:pPr>
            <w:r w:rsidRPr="00962405">
              <w:rPr>
                <w:sz w:val="28"/>
                <w:szCs w:val="28"/>
              </w:rPr>
              <w:t>Глава городского округа – глава администрации Соликамского городского округа</w:t>
            </w:r>
          </w:p>
          <w:p w:rsidR="00F9781B" w:rsidRPr="00962405" w:rsidRDefault="00F9781B" w:rsidP="00F9781B">
            <w:pPr>
              <w:autoSpaceDE w:val="0"/>
              <w:autoSpaceDN w:val="0"/>
              <w:adjustRightInd w:val="0"/>
              <w:spacing w:line="240" w:lineRule="exact"/>
              <w:jc w:val="right"/>
              <w:rPr>
                <w:sz w:val="28"/>
                <w:szCs w:val="28"/>
              </w:rPr>
            </w:pPr>
          </w:p>
        </w:tc>
      </w:tr>
      <w:tr w:rsidR="00F9781B" w:rsidRPr="00F1151C" w:rsidTr="00F9781B">
        <w:tc>
          <w:tcPr>
            <w:tcW w:w="4512" w:type="dxa"/>
          </w:tcPr>
          <w:p w:rsidR="00F9781B" w:rsidRPr="00962405" w:rsidRDefault="00F9781B" w:rsidP="00F9781B">
            <w:pPr>
              <w:autoSpaceDE w:val="0"/>
              <w:autoSpaceDN w:val="0"/>
              <w:adjustRightInd w:val="0"/>
              <w:spacing w:line="240" w:lineRule="exact"/>
              <w:jc w:val="right"/>
              <w:rPr>
                <w:sz w:val="28"/>
                <w:szCs w:val="28"/>
              </w:rPr>
            </w:pPr>
            <w:proofErr w:type="spellStart"/>
            <w:r>
              <w:rPr>
                <w:sz w:val="28"/>
                <w:szCs w:val="28"/>
              </w:rPr>
              <w:t>И.Г.Мингазеев</w:t>
            </w:r>
            <w:proofErr w:type="spellEnd"/>
          </w:p>
        </w:tc>
        <w:tc>
          <w:tcPr>
            <w:tcW w:w="821" w:type="dxa"/>
          </w:tcPr>
          <w:p w:rsidR="00F9781B" w:rsidRPr="00962405" w:rsidRDefault="00F9781B" w:rsidP="00A7784D">
            <w:pPr>
              <w:autoSpaceDE w:val="0"/>
              <w:autoSpaceDN w:val="0"/>
              <w:adjustRightInd w:val="0"/>
              <w:spacing w:line="240" w:lineRule="exact"/>
              <w:jc w:val="both"/>
              <w:rPr>
                <w:sz w:val="28"/>
                <w:szCs w:val="28"/>
              </w:rPr>
            </w:pPr>
          </w:p>
        </w:tc>
        <w:tc>
          <w:tcPr>
            <w:tcW w:w="4521" w:type="dxa"/>
          </w:tcPr>
          <w:p w:rsidR="00F9781B" w:rsidRPr="00962405" w:rsidRDefault="00F9781B" w:rsidP="00F9781B">
            <w:pPr>
              <w:autoSpaceDE w:val="0"/>
              <w:autoSpaceDN w:val="0"/>
              <w:adjustRightInd w:val="0"/>
              <w:spacing w:line="240" w:lineRule="exact"/>
              <w:jc w:val="right"/>
              <w:rPr>
                <w:sz w:val="28"/>
                <w:szCs w:val="28"/>
              </w:rPr>
            </w:pPr>
            <w:proofErr w:type="spellStart"/>
            <w:r w:rsidRPr="00962405">
              <w:rPr>
                <w:sz w:val="28"/>
                <w:szCs w:val="28"/>
              </w:rPr>
              <w:t>Е.Н.Самоуков</w:t>
            </w:r>
            <w:proofErr w:type="spellEnd"/>
          </w:p>
        </w:tc>
      </w:tr>
    </w:tbl>
    <w:p w:rsidR="00F462DE" w:rsidRPr="007C560C" w:rsidRDefault="00F462DE" w:rsidP="00F9781B">
      <w:pPr>
        <w:suppressAutoHyphens/>
        <w:spacing w:before="480" w:line="320" w:lineRule="exact"/>
        <w:ind w:firstLine="709"/>
        <w:jc w:val="both"/>
        <w:rPr>
          <w:bCs/>
          <w:sz w:val="28"/>
          <w:szCs w:val="28"/>
        </w:rPr>
      </w:pPr>
    </w:p>
    <w:sectPr w:rsidR="00F462DE" w:rsidRPr="007C560C" w:rsidSect="00F9781B">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C06E0" w:rsidRPr="009C06E0">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632DC"/>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C06E0"/>
    <w:rsid w:val="009E2D43"/>
    <w:rsid w:val="009E54BD"/>
    <w:rsid w:val="009E6986"/>
    <w:rsid w:val="009F3E98"/>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233FC"/>
    <w:rsid w:val="00D41EA1"/>
    <w:rsid w:val="00D5563C"/>
    <w:rsid w:val="00D70089"/>
    <w:rsid w:val="00D83D8D"/>
    <w:rsid w:val="00D86044"/>
    <w:rsid w:val="00D86D15"/>
    <w:rsid w:val="00DA6D5A"/>
    <w:rsid w:val="00DA7F6C"/>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9781B"/>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242</Words>
  <Characters>1780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2023-09-22T09:03:00Z</cp:lastPrinted>
  <dcterms:created xsi:type="dcterms:W3CDTF">2023-09-22T08:59:00Z</dcterms:created>
  <dcterms:modified xsi:type="dcterms:W3CDTF">2023-09-29T03:33:00Z</dcterms:modified>
</cp:coreProperties>
</file>