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90C" w:rsidRDefault="0013590C" w:rsidP="0013590C">
      <w:pPr>
        <w:spacing w:line="280" w:lineRule="exact"/>
        <w:jc w:val="center"/>
        <w:rPr>
          <w:b/>
          <w:sz w:val="28"/>
          <w:szCs w:val="28"/>
        </w:rPr>
      </w:pPr>
      <w:r>
        <w:rPr>
          <w:b/>
          <w:sz w:val="28"/>
          <w:szCs w:val="28"/>
        </w:rPr>
        <w:t>РЕШЕНИЕ</w:t>
      </w:r>
    </w:p>
    <w:p w:rsidR="0013590C" w:rsidRDefault="0013590C" w:rsidP="0013590C">
      <w:pPr>
        <w:spacing w:line="280" w:lineRule="exact"/>
        <w:jc w:val="center"/>
        <w:rPr>
          <w:b/>
          <w:sz w:val="28"/>
          <w:szCs w:val="28"/>
        </w:rPr>
      </w:pPr>
      <w:r>
        <w:rPr>
          <w:b/>
          <w:sz w:val="28"/>
          <w:szCs w:val="28"/>
        </w:rPr>
        <w:t>Думы Соликамского городского округа от 29.03.2023 № 243</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EA7D97" w:rsidRDefault="00EA7D97" w:rsidP="00EA7D97">
      <w:pPr>
        <w:spacing w:line="240" w:lineRule="exact"/>
        <w:rPr>
          <w:b/>
          <w:sz w:val="28"/>
          <w:szCs w:val="28"/>
        </w:rPr>
      </w:pPr>
      <w:r>
        <w:rPr>
          <w:b/>
          <w:sz w:val="28"/>
          <w:szCs w:val="28"/>
        </w:rPr>
        <w:t xml:space="preserve">Об информации постоянной депутатской комиссии </w:t>
      </w:r>
    </w:p>
    <w:p w:rsidR="00EA7D97" w:rsidRDefault="00EA7D97" w:rsidP="00EA7D97">
      <w:pPr>
        <w:spacing w:line="240" w:lineRule="exact"/>
        <w:rPr>
          <w:b/>
          <w:sz w:val="28"/>
          <w:szCs w:val="28"/>
        </w:rPr>
      </w:pPr>
      <w:r>
        <w:rPr>
          <w:b/>
          <w:sz w:val="28"/>
          <w:szCs w:val="28"/>
        </w:rPr>
        <w:t xml:space="preserve">по экономической политике и бюджету Думы Соликамского городского округа о результатах контрольных мероприятий, </w:t>
      </w:r>
    </w:p>
    <w:p w:rsidR="00EA7D97" w:rsidRDefault="00EA7D97" w:rsidP="00EA7D97">
      <w:pPr>
        <w:spacing w:line="240" w:lineRule="exact"/>
        <w:rPr>
          <w:b/>
          <w:sz w:val="28"/>
          <w:szCs w:val="28"/>
        </w:rPr>
      </w:pPr>
      <w:proofErr w:type="gramStart"/>
      <w:r>
        <w:rPr>
          <w:b/>
          <w:sz w:val="28"/>
          <w:szCs w:val="28"/>
        </w:rPr>
        <w:t>проведенных</w:t>
      </w:r>
      <w:proofErr w:type="gramEnd"/>
      <w:r>
        <w:rPr>
          <w:b/>
          <w:sz w:val="28"/>
          <w:szCs w:val="28"/>
        </w:rPr>
        <w:t xml:space="preserve"> Контрольно-счетной палатой Соликамского </w:t>
      </w:r>
    </w:p>
    <w:p w:rsidR="00755085" w:rsidRPr="004C7FCB" w:rsidRDefault="00EA7D97" w:rsidP="00EA7D97">
      <w:pPr>
        <w:spacing w:after="480" w:line="240" w:lineRule="exact"/>
        <w:ind w:right="3878"/>
        <w:rPr>
          <w:b/>
          <w:sz w:val="28"/>
          <w:szCs w:val="28"/>
        </w:rPr>
      </w:pPr>
      <w:r>
        <w:rPr>
          <w:b/>
          <w:sz w:val="28"/>
          <w:szCs w:val="28"/>
        </w:rPr>
        <w:t>городского округа за 2022 год</w:t>
      </w:r>
    </w:p>
    <w:p w:rsidR="00EA7D97" w:rsidRDefault="00EA7D97" w:rsidP="00EA7D97">
      <w:pPr>
        <w:autoSpaceDE w:val="0"/>
        <w:autoSpaceDN w:val="0"/>
        <w:adjustRightInd w:val="0"/>
        <w:spacing w:before="480" w:line="360" w:lineRule="exact"/>
        <w:ind w:firstLine="709"/>
        <w:jc w:val="both"/>
        <w:rPr>
          <w:sz w:val="28"/>
          <w:szCs w:val="28"/>
        </w:rPr>
      </w:pPr>
      <w:r>
        <w:rPr>
          <w:sz w:val="28"/>
          <w:szCs w:val="28"/>
        </w:rPr>
        <w:t xml:space="preserve">На основании статьи 23.1 Устава Соликамского городского округа, статьи 24.7 Регламента Думы 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18 г"/>
        </w:smartTagPr>
        <w:r>
          <w:rPr>
            <w:sz w:val="28"/>
            <w:szCs w:val="28"/>
          </w:rPr>
          <w:t>2007 г</w:t>
        </w:r>
      </w:smartTag>
      <w:r>
        <w:rPr>
          <w:sz w:val="28"/>
          <w:szCs w:val="28"/>
        </w:rPr>
        <w:t>. № 121,</w:t>
      </w:r>
    </w:p>
    <w:p w:rsidR="00EA7D97" w:rsidRDefault="00EA7D97" w:rsidP="00EA7D97">
      <w:pPr>
        <w:spacing w:line="360" w:lineRule="exact"/>
        <w:rPr>
          <w:sz w:val="28"/>
          <w:szCs w:val="28"/>
        </w:rPr>
      </w:pPr>
      <w:r>
        <w:rPr>
          <w:sz w:val="28"/>
          <w:szCs w:val="28"/>
        </w:rPr>
        <w:tab/>
        <w:t>Дума Соликамского городского округа РЕШИЛА:</w:t>
      </w:r>
    </w:p>
    <w:p w:rsidR="00EA7D97" w:rsidRDefault="00EA7D97" w:rsidP="00EA7D97">
      <w:pPr>
        <w:tabs>
          <w:tab w:val="left" w:pos="0"/>
        </w:tabs>
        <w:spacing w:line="360" w:lineRule="exact"/>
        <w:jc w:val="both"/>
        <w:rPr>
          <w:sz w:val="28"/>
          <w:szCs w:val="28"/>
        </w:rPr>
      </w:pPr>
      <w:r>
        <w:rPr>
          <w:sz w:val="28"/>
          <w:szCs w:val="28"/>
        </w:rPr>
        <w:tab/>
        <w:t>1. Принять к сведению информацию постоянной депутатской комиссии по экономической политике и бюджету Думы Соликамского городского округа о результатах контрольных мероприятий, проведенных Контрольно-счетной палатой Соликамского городского округа за 2022 год (прилагается).</w:t>
      </w:r>
    </w:p>
    <w:p w:rsidR="00EA7D97" w:rsidRDefault="00EA7D97" w:rsidP="00EA7D97">
      <w:pPr>
        <w:spacing w:after="480" w:line="360" w:lineRule="exact"/>
        <w:ind w:firstLine="709"/>
        <w:jc w:val="both"/>
        <w:rPr>
          <w:sz w:val="28"/>
          <w:szCs w:val="28"/>
        </w:rPr>
      </w:pPr>
      <w:r>
        <w:rPr>
          <w:sz w:val="28"/>
          <w:szCs w:val="28"/>
        </w:rPr>
        <w:t>2. Настоящее решение вступает в силу после его принятия и подлежит опубликованию в газете «</w:t>
      </w:r>
      <w:proofErr w:type="spellStart"/>
      <w:r>
        <w:rPr>
          <w:sz w:val="28"/>
          <w:szCs w:val="28"/>
        </w:rPr>
        <w:t>Соликамский</w:t>
      </w:r>
      <w:proofErr w:type="spellEnd"/>
      <w:r>
        <w:rPr>
          <w:sz w:val="28"/>
          <w:szCs w:val="28"/>
        </w:rPr>
        <w:t xml:space="preserve"> рабочий».</w:t>
      </w:r>
    </w:p>
    <w:p w:rsidR="00F844AC" w:rsidRDefault="00F844AC" w:rsidP="002D5B01">
      <w:pPr>
        <w:spacing w:line="240" w:lineRule="exact"/>
        <w:jc w:val="both"/>
        <w:rPr>
          <w:sz w:val="28"/>
          <w:szCs w:val="28"/>
        </w:rPr>
      </w:pPr>
      <w:r>
        <w:rPr>
          <w:sz w:val="28"/>
          <w:szCs w:val="28"/>
        </w:rPr>
        <w:t xml:space="preserve">Председатель Думы </w:t>
      </w:r>
    </w:p>
    <w:p w:rsidR="00EA7D97"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p w:rsidR="00EA7D97" w:rsidRPr="008D6C81" w:rsidRDefault="00EA7D97" w:rsidP="00EA7D97">
      <w:pPr>
        <w:pStyle w:val="ConsPlusNormal0"/>
        <w:spacing w:line="240" w:lineRule="exact"/>
        <w:ind w:left="5387"/>
        <w:jc w:val="both"/>
        <w:rPr>
          <w:rFonts w:ascii="Times New Roman" w:hAnsi="Times New Roman" w:cs="Times New Roman"/>
          <w:sz w:val="28"/>
          <w:szCs w:val="28"/>
        </w:rPr>
      </w:pPr>
      <w:r>
        <w:rPr>
          <w:sz w:val="28"/>
          <w:szCs w:val="28"/>
        </w:rPr>
        <w:br w:type="page"/>
      </w:r>
      <w:r w:rsidRPr="008D6C81">
        <w:rPr>
          <w:rFonts w:ascii="Times New Roman" w:hAnsi="Times New Roman" w:cs="Times New Roman"/>
          <w:sz w:val="28"/>
          <w:szCs w:val="28"/>
        </w:rPr>
        <w:lastRenderedPageBreak/>
        <w:t>Приложение</w:t>
      </w:r>
    </w:p>
    <w:p w:rsidR="00EA7D97" w:rsidRDefault="00EA7D97" w:rsidP="00EA7D97">
      <w:pPr>
        <w:pStyle w:val="ConsPlusNormal0"/>
        <w:spacing w:line="240" w:lineRule="exact"/>
        <w:ind w:left="5387"/>
        <w:rPr>
          <w:rFonts w:ascii="Times New Roman" w:hAnsi="Times New Roman" w:cs="Times New Roman"/>
          <w:sz w:val="28"/>
          <w:szCs w:val="28"/>
        </w:rPr>
      </w:pPr>
      <w:r w:rsidRPr="008D6C81">
        <w:rPr>
          <w:rFonts w:ascii="Times New Roman" w:hAnsi="Times New Roman" w:cs="Times New Roman"/>
          <w:sz w:val="28"/>
          <w:szCs w:val="28"/>
        </w:rPr>
        <w:t xml:space="preserve">к решению </w:t>
      </w:r>
      <w:r>
        <w:rPr>
          <w:rFonts w:ascii="Times New Roman" w:hAnsi="Times New Roman" w:cs="Times New Roman"/>
          <w:sz w:val="28"/>
          <w:szCs w:val="28"/>
        </w:rPr>
        <w:t xml:space="preserve">Думы </w:t>
      </w:r>
      <w:bookmarkStart w:id="0" w:name="_GoBack"/>
      <w:bookmarkEnd w:id="0"/>
    </w:p>
    <w:p w:rsidR="00EA7D97" w:rsidRPr="008D6C81" w:rsidRDefault="00EA7D97" w:rsidP="00EA7D97">
      <w:pPr>
        <w:pStyle w:val="ConsPlusNormal0"/>
        <w:spacing w:line="240" w:lineRule="exact"/>
        <w:ind w:left="5387"/>
        <w:rPr>
          <w:rFonts w:ascii="Times New Roman" w:hAnsi="Times New Roman" w:cs="Times New Roman"/>
          <w:sz w:val="28"/>
          <w:szCs w:val="28"/>
        </w:rPr>
      </w:pPr>
      <w:r>
        <w:rPr>
          <w:rFonts w:ascii="Times New Roman" w:hAnsi="Times New Roman" w:cs="Times New Roman"/>
          <w:sz w:val="28"/>
          <w:szCs w:val="28"/>
        </w:rPr>
        <w:t>Соликамского городского округа</w:t>
      </w:r>
    </w:p>
    <w:p w:rsidR="00EA7D97" w:rsidRPr="008D6C81" w:rsidRDefault="00EA7D97" w:rsidP="00EA7D97">
      <w:pPr>
        <w:pStyle w:val="ConsPlusNormal0"/>
        <w:spacing w:line="240" w:lineRule="exact"/>
        <w:ind w:left="5387"/>
        <w:jc w:val="both"/>
        <w:rPr>
          <w:rFonts w:ascii="Times New Roman" w:hAnsi="Times New Roman" w:cs="Times New Roman"/>
          <w:sz w:val="28"/>
          <w:szCs w:val="28"/>
        </w:rPr>
      </w:pPr>
      <w:r>
        <w:rPr>
          <w:rFonts w:ascii="Times New Roman" w:hAnsi="Times New Roman" w:cs="Times New Roman"/>
          <w:sz w:val="28"/>
          <w:szCs w:val="28"/>
        </w:rPr>
        <w:t xml:space="preserve">от 29.03.2023 </w:t>
      </w:r>
      <w:r w:rsidRPr="008D6C81">
        <w:rPr>
          <w:rFonts w:ascii="Times New Roman" w:hAnsi="Times New Roman" w:cs="Times New Roman"/>
          <w:sz w:val="28"/>
          <w:szCs w:val="28"/>
        </w:rPr>
        <w:t>№</w:t>
      </w:r>
      <w:r>
        <w:rPr>
          <w:rFonts w:ascii="Times New Roman" w:hAnsi="Times New Roman" w:cs="Times New Roman"/>
          <w:sz w:val="28"/>
          <w:szCs w:val="28"/>
        </w:rPr>
        <w:t xml:space="preserve"> 243</w:t>
      </w:r>
    </w:p>
    <w:p w:rsidR="00EA7D97" w:rsidRDefault="00EA7D97" w:rsidP="00EA7D97">
      <w:pPr>
        <w:spacing w:line="240" w:lineRule="exact"/>
        <w:jc w:val="center"/>
        <w:rPr>
          <w:sz w:val="28"/>
          <w:szCs w:val="28"/>
        </w:rPr>
      </w:pPr>
    </w:p>
    <w:p w:rsidR="00EA7D97" w:rsidRPr="00D5288C" w:rsidRDefault="00EA7D97" w:rsidP="00EA7D97">
      <w:pPr>
        <w:spacing w:line="240" w:lineRule="exact"/>
        <w:jc w:val="center"/>
        <w:rPr>
          <w:b/>
          <w:sz w:val="28"/>
          <w:szCs w:val="28"/>
          <w:lang w:eastAsia="en-US"/>
        </w:rPr>
      </w:pPr>
      <w:r w:rsidRPr="00D5288C">
        <w:rPr>
          <w:b/>
          <w:sz w:val="28"/>
          <w:szCs w:val="28"/>
          <w:lang w:eastAsia="en-US"/>
        </w:rPr>
        <w:t>ИНФОРМАЦИЯ</w:t>
      </w:r>
    </w:p>
    <w:p w:rsidR="00EA7D97" w:rsidRDefault="00EA7D97" w:rsidP="00EA7D97">
      <w:pPr>
        <w:spacing w:line="240" w:lineRule="exact"/>
        <w:jc w:val="center"/>
        <w:rPr>
          <w:b/>
          <w:sz w:val="28"/>
          <w:szCs w:val="28"/>
        </w:rPr>
      </w:pPr>
      <w:r w:rsidRPr="00D5288C">
        <w:rPr>
          <w:b/>
          <w:sz w:val="28"/>
          <w:szCs w:val="28"/>
        </w:rPr>
        <w:t xml:space="preserve">о результатах контрольных мероприятий, проведенных </w:t>
      </w:r>
    </w:p>
    <w:p w:rsidR="00EA7D97" w:rsidRDefault="00EA7D97" w:rsidP="00EA7D97">
      <w:pPr>
        <w:spacing w:line="240" w:lineRule="exact"/>
        <w:jc w:val="center"/>
        <w:rPr>
          <w:b/>
          <w:sz w:val="28"/>
          <w:szCs w:val="28"/>
        </w:rPr>
      </w:pPr>
      <w:r w:rsidRPr="00D5288C">
        <w:rPr>
          <w:b/>
          <w:sz w:val="28"/>
          <w:szCs w:val="28"/>
        </w:rPr>
        <w:t>Контрольно-счетной палатой Соликамского городского округа</w:t>
      </w:r>
      <w:r>
        <w:rPr>
          <w:b/>
          <w:sz w:val="28"/>
          <w:szCs w:val="28"/>
        </w:rPr>
        <w:t xml:space="preserve"> </w:t>
      </w:r>
    </w:p>
    <w:p w:rsidR="00EA7D97" w:rsidRDefault="00EA7D97" w:rsidP="00EA7D97">
      <w:pPr>
        <w:spacing w:line="240" w:lineRule="exact"/>
        <w:jc w:val="center"/>
        <w:rPr>
          <w:b/>
          <w:sz w:val="28"/>
          <w:szCs w:val="28"/>
        </w:rPr>
      </w:pPr>
      <w:r>
        <w:rPr>
          <w:b/>
          <w:sz w:val="28"/>
          <w:szCs w:val="28"/>
        </w:rPr>
        <w:t xml:space="preserve">за 2022 год </w:t>
      </w:r>
    </w:p>
    <w:p w:rsidR="00EA7D97" w:rsidRDefault="00EA7D97" w:rsidP="00EA7D97">
      <w:pPr>
        <w:spacing w:line="240" w:lineRule="exact"/>
        <w:jc w:val="center"/>
        <w:rPr>
          <w:b/>
          <w:sz w:val="28"/>
          <w:szCs w:val="28"/>
        </w:rPr>
      </w:pPr>
    </w:p>
    <w:tbl>
      <w:tblPr>
        <w:tblW w:w="10619" w:type="dxa"/>
        <w:tblInd w:w="-837" w:type="dxa"/>
        <w:tblLayout w:type="fixed"/>
        <w:tblCellMar>
          <w:top w:w="75" w:type="dxa"/>
          <w:left w:w="0" w:type="dxa"/>
          <w:bottom w:w="75" w:type="dxa"/>
          <w:right w:w="0" w:type="dxa"/>
        </w:tblCellMar>
        <w:tblLook w:val="0000"/>
      </w:tblPr>
      <w:tblGrid>
        <w:gridCol w:w="780"/>
        <w:gridCol w:w="6599"/>
        <w:gridCol w:w="1620"/>
        <w:gridCol w:w="1620"/>
      </w:tblGrid>
      <w:tr w:rsidR="00EA7D97" w:rsidRPr="00E354D1" w:rsidTr="00FD3F16">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E354D1" w:rsidRDefault="00EA7D97" w:rsidP="00FD3F16">
            <w:pPr>
              <w:widowControl w:val="0"/>
              <w:autoSpaceDE w:val="0"/>
              <w:autoSpaceDN w:val="0"/>
              <w:adjustRightInd w:val="0"/>
              <w:spacing w:line="240" w:lineRule="exact"/>
              <w:jc w:val="center"/>
              <w:rPr>
                <w:b/>
                <w:sz w:val="28"/>
                <w:szCs w:val="28"/>
                <w:lang w:eastAsia="en-US"/>
              </w:rPr>
            </w:pPr>
            <w:r w:rsidRPr="00E354D1">
              <w:rPr>
                <w:b/>
                <w:sz w:val="28"/>
                <w:szCs w:val="28"/>
                <w:lang w:eastAsia="en-US"/>
              </w:rPr>
              <w:t>№</w:t>
            </w:r>
          </w:p>
          <w:p w:rsidR="00EA7D97" w:rsidRPr="00E354D1" w:rsidRDefault="00EA7D97" w:rsidP="00FD3F16">
            <w:pPr>
              <w:widowControl w:val="0"/>
              <w:autoSpaceDE w:val="0"/>
              <w:autoSpaceDN w:val="0"/>
              <w:adjustRightInd w:val="0"/>
              <w:spacing w:line="240" w:lineRule="exact"/>
              <w:jc w:val="center"/>
              <w:rPr>
                <w:b/>
                <w:sz w:val="28"/>
                <w:szCs w:val="28"/>
                <w:lang w:eastAsia="en-US"/>
              </w:rPr>
            </w:pPr>
            <w:proofErr w:type="spellStart"/>
            <w:proofErr w:type="gramStart"/>
            <w:r w:rsidRPr="00E354D1">
              <w:rPr>
                <w:b/>
                <w:sz w:val="28"/>
                <w:szCs w:val="28"/>
                <w:lang w:eastAsia="en-US"/>
              </w:rPr>
              <w:t>п</w:t>
            </w:r>
            <w:proofErr w:type="spellEnd"/>
            <w:proofErr w:type="gramEnd"/>
            <w:r w:rsidRPr="00E354D1">
              <w:rPr>
                <w:b/>
                <w:sz w:val="28"/>
                <w:szCs w:val="28"/>
                <w:lang w:eastAsia="en-US"/>
              </w:rPr>
              <w:t>/</w:t>
            </w:r>
            <w:proofErr w:type="spellStart"/>
            <w:r w:rsidRPr="00E354D1">
              <w:rPr>
                <w:b/>
                <w:sz w:val="28"/>
                <w:szCs w:val="28"/>
                <w:lang w:eastAsia="en-US"/>
              </w:rPr>
              <w:t>п</w:t>
            </w:r>
            <w:proofErr w:type="spellEnd"/>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E354D1" w:rsidRDefault="00EA7D97" w:rsidP="00FD3F16">
            <w:pPr>
              <w:widowControl w:val="0"/>
              <w:autoSpaceDE w:val="0"/>
              <w:autoSpaceDN w:val="0"/>
              <w:adjustRightInd w:val="0"/>
              <w:spacing w:line="240" w:lineRule="exact"/>
              <w:jc w:val="center"/>
              <w:rPr>
                <w:b/>
                <w:sz w:val="28"/>
                <w:szCs w:val="28"/>
                <w:lang w:eastAsia="en-US"/>
              </w:rPr>
            </w:pPr>
            <w:r w:rsidRPr="00E354D1">
              <w:rPr>
                <w:b/>
                <w:sz w:val="28"/>
                <w:szCs w:val="28"/>
                <w:lang w:eastAsia="en-US"/>
              </w:rPr>
              <w:t>Показатели</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E354D1" w:rsidRDefault="00EA7D97" w:rsidP="00FD3F16">
            <w:pPr>
              <w:widowControl w:val="0"/>
              <w:autoSpaceDE w:val="0"/>
              <w:autoSpaceDN w:val="0"/>
              <w:adjustRightInd w:val="0"/>
              <w:spacing w:line="240" w:lineRule="exact"/>
              <w:jc w:val="center"/>
              <w:rPr>
                <w:b/>
                <w:sz w:val="28"/>
                <w:szCs w:val="28"/>
                <w:lang w:eastAsia="en-US"/>
              </w:rPr>
            </w:pPr>
            <w:r w:rsidRPr="00E354D1">
              <w:rPr>
                <w:b/>
                <w:sz w:val="28"/>
                <w:szCs w:val="28"/>
                <w:lang w:eastAsia="en-US"/>
              </w:rPr>
              <w:t>Единица измерения</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E354D1" w:rsidRDefault="00EA7D97" w:rsidP="00FD3F16">
            <w:pPr>
              <w:widowControl w:val="0"/>
              <w:autoSpaceDE w:val="0"/>
              <w:autoSpaceDN w:val="0"/>
              <w:adjustRightInd w:val="0"/>
              <w:spacing w:line="240" w:lineRule="exact"/>
              <w:jc w:val="center"/>
              <w:rPr>
                <w:b/>
                <w:sz w:val="28"/>
                <w:szCs w:val="28"/>
                <w:lang w:eastAsia="en-US"/>
              </w:rPr>
            </w:pPr>
            <w:r w:rsidRPr="00E354D1">
              <w:rPr>
                <w:b/>
                <w:sz w:val="28"/>
                <w:szCs w:val="28"/>
                <w:lang w:eastAsia="en-US"/>
              </w:rPr>
              <w:t>Значение показателя за 202</w:t>
            </w:r>
            <w:r>
              <w:rPr>
                <w:b/>
                <w:sz w:val="28"/>
                <w:szCs w:val="28"/>
                <w:lang w:eastAsia="en-US"/>
              </w:rPr>
              <w:t>2</w:t>
            </w:r>
            <w:r w:rsidRPr="00E354D1">
              <w:rPr>
                <w:b/>
                <w:sz w:val="28"/>
                <w:szCs w:val="28"/>
                <w:lang w:eastAsia="en-US"/>
              </w:rPr>
              <w:t xml:space="preserve"> год</w:t>
            </w:r>
          </w:p>
        </w:tc>
      </w:tr>
      <w:tr w:rsidR="00EA7D97" w:rsidRPr="00D7071A" w:rsidTr="00FD3F16">
        <w:trPr>
          <w:trHeight w:val="20"/>
        </w:trPr>
        <w:tc>
          <w:tcPr>
            <w:tcW w:w="7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Количество проведенных контрольных мероприятий</w:t>
            </w:r>
            <w:r>
              <w:rPr>
                <w:lang w:eastAsia="en-US"/>
              </w:rPr>
              <w:t xml:space="preserve"> (в том числе внешняя проверка исполнения бюджета СГО за 2020 год)</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10</w:t>
            </w:r>
          </w:p>
        </w:tc>
      </w:tr>
      <w:tr w:rsidR="00EA7D97" w:rsidRPr="00D7071A" w:rsidTr="00FD3F16">
        <w:trPr>
          <w:trHeight w:val="20"/>
        </w:trPr>
        <w:tc>
          <w:tcPr>
            <w:tcW w:w="7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 том числе по поручению Думы</w:t>
            </w:r>
            <w:r>
              <w:rPr>
                <w:lang w:eastAsia="en-US"/>
              </w:rPr>
              <w:t xml:space="preserve"> Соликамского городского округа</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3</w:t>
            </w:r>
          </w:p>
        </w:tc>
      </w:tr>
      <w:tr w:rsidR="00EA7D97" w:rsidRPr="00D7071A" w:rsidTr="00FD3F16">
        <w:trPr>
          <w:trHeight w:val="20"/>
        </w:trPr>
        <w:tc>
          <w:tcPr>
            <w:tcW w:w="7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2</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 xml:space="preserve">Количество объектов, охваченных при проведении контрольных мероприятий, всего </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38</w:t>
            </w:r>
          </w:p>
        </w:tc>
      </w:tr>
      <w:tr w:rsidR="00EA7D97" w:rsidRPr="00D7071A" w:rsidTr="00FD3F16">
        <w:trPr>
          <w:trHeight w:val="227"/>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 том числе:</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органов местного самоуправления</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17</w:t>
            </w: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муниципальных учреждений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20</w:t>
            </w: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муниципальных предприятий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w:t>
            </w:r>
          </w:p>
        </w:tc>
      </w:tr>
      <w:tr w:rsidR="00EA7D97" w:rsidRPr="00D7071A" w:rsidTr="00FD3F16">
        <w:trPr>
          <w:trHeight w:val="20"/>
        </w:trPr>
        <w:tc>
          <w:tcPr>
            <w:tcW w:w="7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прочих организаций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w:t>
            </w:r>
          </w:p>
        </w:tc>
      </w:tr>
      <w:tr w:rsidR="00EA7D97" w:rsidRPr="00D7071A" w:rsidTr="00FD3F16">
        <w:trPr>
          <w:trHeight w:val="20"/>
        </w:trPr>
        <w:tc>
          <w:tcPr>
            <w:tcW w:w="7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3</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 xml:space="preserve">Объем проверенных средств, всего </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5 206 655,0</w:t>
            </w:r>
          </w:p>
        </w:tc>
      </w:tr>
      <w:tr w:rsidR="00EA7D97" w:rsidRPr="00D7071A" w:rsidTr="00FD3F16">
        <w:trPr>
          <w:trHeight w:val="20"/>
        </w:trPr>
        <w:tc>
          <w:tcPr>
            <w:tcW w:w="7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 том числе средств бюджета Соликамского городского округа</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5 201 003,7</w:t>
            </w:r>
          </w:p>
        </w:tc>
      </w:tr>
      <w:tr w:rsidR="00EA7D97" w:rsidRPr="00D7071A" w:rsidTr="00FD3F16">
        <w:trPr>
          <w:trHeight w:val="20"/>
        </w:trPr>
        <w:tc>
          <w:tcPr>
            <w:tcW w:w="7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4</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 xml:space="preserve">Выявлено нарушений и недостатков, всего </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43 535,8</w:t>
            </w: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 том числе:</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нецелевое использование бюджетных средств</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w:t>
            </w:r>
          </w:p>
        </w:tc>
      </w:tr>
      <w:tr w:rsidR="00EA7D97" w:rsidRPr="00D7071A" w:rsidTr="00FD3F16">
        <w:trPr>
          <w:trHeight w:val="20"/>
        </w:trPr>
        <w:tc>
          <w:tcPr>
            <w:tcW w:w="7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неэффективное использование бюджетных средств</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8 293,5</w:t>
            </w:r>
          </w:p>
        </w:tc>
      </w:tr>
      <w:tr w:rsidR="00EA7D97" w:rsidRPr="00D7071A" w:rsidTr="00FD3F16">
        <w:trPr>
          <w:trHeight w:val="20"/>
        </w:trPr>
        <w:tc>
          <w:tcPr>
            <w:tcW w:w="7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outlineLvl w:val="0"/>
              <w:rPr>
                <w:lang w:eastAsia="en-US"/>
              </w:rPr>
            </w:pPr>
            <w:r>
              <w:rPr>
                <w:lang w:eastAsia="en-US"/>
              </w:rPr>
              <w:t>5</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Реализация результатов контрольных мероприятий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Направлено представлений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12</w:t>
            </w:r>
          </w:p>
        </w:tc>
      </w:tr>
      <w:tr w:rsidR="00EA7D97" w:rsidRPr="00D7071A" w:rsidTr="00FD3F16">
        <w:trPr>
          <w:trHeight w:val="20"/>
        </w:trPr>
        <w:tc>
          <w:tcPr>
            <w:tcW w:w="7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Направлено предписаний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w:t>
            </w:r>
          </w:p>
        </w:tc>
      </w:tr>
      <w:tr w:rsidR="00EA7D97" w:rsidRPr="00D7071A" w:rsidTr="00FD3F16">
        <w:trPr>
          <w:trHeight w:val="20"/>
        </w:trPr>
        <w:tc>
          <w:tcPr>
            <w:tcW w:w="78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6</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Устранено финансовых нарушений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19 481,7</w:t>
            </w: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 том числе:</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возмещено сре</w:t>
            </w:r>
            <w:proofErr w:type="gramStart"/>
            <w:r w:rsidRPr="00D7071A">
              <w:rPr>
                <w:lang w:eastAsia="en-US"/>
              </w:rPr>
              <w:t>дств в б</w:t>
            </w:r>
            <w:proofErr w:type="gramEnd"/>
            <w:r w:rsidRPr="00D7071A">
              <w:rPr>
                <w:lang w:eastAsia="en-US"/>
              </w:rPr>
              <w:t>юджет</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18 082,5</w:t>
            </w:r>
          </w:p>
        </w:tc>
      </w:tr>
      <w:tr w:rsidR="00EA7D97" w:rsidRPr="00D7071A" w:rsidTr="00FD3F16">
        <w:trPr>
          <w:trHeight w:val="20"/>
        </w:trPr>
        <w:tc>
          <w:tcPr>
            <w:tcW w:w="780" w:type="dxa"/>
            <w:vMerge/>
            <w:tcBorders>
              <w:left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возмещено (восстановлено) средств организаций (учреждений)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w:t>
            </w:r>
          </w:p>
        </w:tc>
      </w:tr>
      <w:tr w:rsidR="00EA7D97" w:rsidRPr="00D7071A" w:rsidTr="00FD3F16">
        <w:trPr>
          <w:trHeight w:val="20"/>
        </w:trPr>
        <w:tc>
          <w:tcPr>
            <w:tcW w:w="780"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выполнено работ, оказано услуг</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тыс. рублей</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w:t>
            </w:r>
          </w:p>
        </w:tc>
      </w:tr>
      <w:tr w:rsidR="00EA7D97" w:rsidRPr="00D7071A" w:rsidTr="00FD3F16">
        <w:trPr>
          <w:trHeight w:val="20"/>
        </w:trPr>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7</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Направлено материалов в правоохранительные органы</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9</w:t>
            </w:r>
          </w:p>
        </w:tc>
      </w:tr>
      <w:tr w:rsidR="00EA7D97" w:rsidRPr="00D7071A" w:rsidTr="00FD3F16">
        <w:trPr>
          <w:trHeight w:val="20"/>
        </w:trPr>
        <w:tc>
          <w:tcPr>
            <w:tcW w:w="7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8</w:t>
            </w:r>
          </w:p>
        </w:tc>
        <w:tc>
          <w:tcPr>
            <w:tcW w:w="659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rPr>
                <w:lang w:eastAsia="en-US"/>
              </w:rPr>
            </w:pPr>
            <w:r w:rsidRPr="00D7071A">
              <w:rPr>
                <w:lang w:eastAsia="en-US"/>
              </w:rPr>
              <w:t>Возбуждено уголовных дел по материалам проверок</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sidRPr="00D7071A">
              <w:rPr>
                <w:lang w:eastAsia="en-US"/>
              </w:rPr>
              <w:t>единиц</w:t>
            </w:r>
          </w:p>
        </w:tc>
        <w:tc>
          <w:tcPr>
            <w:tcW w:w="16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7D97" w:rsidRPr="00D7071A" w:rsidRDefault="00EA7D97" w:rsidP="00FD3F16">
            <w:pPr>
              <w:widowControl w:val="0"/>
              <w:autoSpaceDE w:val="0"/>
              <w:autoSpaceDN w:val="0"/>
              <w:adjustRightInd w:val="0"/>
              <w:spacing w:line="240" w:lineRule="exact"/>
              <w:jc w:val="center"/>
              <w:rPr>
                <w:lang w:eastAsia="en-US"/>
              </w:rPr>
            </w:pPr>
            <w:r>
              <w:rPr>
                <w:lang w:eastAsia="en-US"/>
              </w:rPr>
              <w:t>-</w:t>
            </w:r>
          </w:p>
        </w:tc>
      </w:tr>
    </w:tbl>
    <w:p w:rsidR="00EA7D97" w:rsidRPr="00D7071A" w:rsidRDefault="00EA7D97" w:rsidP="00EA7D97">
      <w:pPr>
        <w:spacing w:after="200" w:line="276" w:lineRule="auto"/>
        <w:rPr>
          <w:lang w:eastAsia="en-US"/>
        </w:rPr>
      </w:pPr>
    </w:p>
    <w:p w:rsidR="00EA7D97" w:rsidRDefault="00EA7D97" w:rsidP="00EA7D97">
      <w:pPr>
        <w:spacing w:line="280" w:lineRule="exact"/>
        <w:jc w:val="center"/>
        <w:rPr>
          <w:b/>
          <w:sz w:val="28"/>
          <w:szCs w:val="28"/>
        </w:rPr>
      </w:pPr>
    </w:p>
    <w:p w:rsidR="00EA7D97" w:rsidRDefault="00EA7D97" w:rsidP="00EA7D97">
      <w:pPr>
        <w:spacing w:line="280" w:lineRule="exact"/>
        <w:jc w:val="center"/>
        <w:rPr>
          <w:b/>
          <w:sz w:val="28"/>
          <w:szCs w:val="28"/>
        </w:rPr>
      </w:pPr>
    </w:p>
    <w:p w:rsidR="00EA7D97" w:rsidRDefault="00EA7D97" w:rsidP="00EA7D97">
      <w:pPr>
        <w:spacing w:line="280" w:lineRule="exact"/>
        <w:jc w:val="center"/>
        <w:rPr>
          <w:b/>
          <w:sz w:val="28"/>
          <w:szCs w:val="28"/>
        </w:rPr>
      </w:pPr>
    </w:p>
    <w:p w:rsidR="00EA7D97" w:rsidRDefault="00EA7D97" w:rsidP="00EA7D97"/>
    <w:p w:rsidR="00EA7D97" w:rsidRDefault="00EA7D97" w:rsidP="00EA7D97"/>
    <w:p w:rsidR="00994133" w:rsidRDefault="00994133" w:rsidP="002D5B01">
      <w:pPr>
        <w:autoSpaceDE w:val="0"/>
        <w:autoSpaceDN w:val="0"/>
        <w:adjustRightInd w:val="0"/>
        <w:spacing w:line="240" w:lineRule="exact"/>
        <w:jc w:val="both"/>
        <w:rPr>
          <w:sz w:val="28"/>
          <w:szCs w:val="28"/>
        </w:rPr>
      </w:pP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9C5" w:rsidRDefault="00FD69C5" w:rsidP="004751B4">
      <w:r>
        <w:separator/>
      </w:r>
    </w:p>
  </w:endnote>
  <w:endnote w:type="continuationSeparator" w:id="0">
    <w:p w:rsidR="00FD69C5" w:rsidRDefault="00FD69C5"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9C5" w:rsidRDefault="00FD69C5" w:rsidP="004751B4">
      <w:r>
        <w:separator/>
      </w:r>
    </w:p>
  </w:footnote>
  <w:footnote w:type="continuationSeparator" w:id="0">
    <w:p w:rsidR="00FD69C5" w:rsidRDefault="00FD69C5"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F77EFA">
    <w:pPr>
      <w:pStyle w:val="a9"/>
      <w:jc w:val="center"/>
    </w:pPr>
    <w:r>
      <w:fldChar w:fldCharType="begin"/>
    </w:r>
    <w:r w:rsidR="00994133">
      <w:instrText>PAGE   \* MERGEFORMAT</w:instrText>
    </w:r>
    <w:r>
      <w:fldChar w:fldCharType="separate"/>
    </w:r>
    <w:r w:rsidR="0013590C" w:rsidRPr="0013590C">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3590C"/>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14E83"/>
    <w:rsid w:val="00344B89"/>
    <w:rsid w:val="00402054"/>
    <w:rsid w:val="004174D9"/>
    <w:rsid w:val="00453F80"/>
    <w:rsid w:val="00465F88"/>
    <w:rsid w:val="004751B4"/>
    <w:rsid w:val="00486BC6"/>
    <w:rsid w:val="004970F8"/>
    <w:rsid w:val="00497D0E"/>
    <w:rsid w:val="004F4B17"/>
    <w:rsid w:val="00514728"/>
    <w:rsid w:val="00515F4D"/>
    <w:rsid w:val="00520B53"/>
    <w:rsid w:val="00527C3F"/>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55085"/>
    <w:rsid w:val="00767E15"/>
    <w:rsid w:val="00771720"/>
    <w:rsid w:val="007B069F"/>
    <w:rsid w:val="007E019C"/>
    <w:rsid w:val="007F671A"/>
    <w:rsid w:val="007F70D0"/>
    <w:rsid w:val="008214F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3046F"/>
    <w:rsid w:val="00C46A9E"/>
    <w:rsid w:val="00C576C5"/>
    <w:rsid w:val="00C96A14"/>
    <w:rsid w:val="00CC0F69"/>
    <w:rsid w:val="00CE63DC"/>
    <w:rsid w:val="00CF7AF7"/>
    <w:rsid w:val="00D026A2"/>
    <w:rsid w:val="00D06CD4"/>
    <w:rsid w:val="00D163E0"/>
    <w:rsid w:val="00D41EA1"/>
    <w:rsid w:val="00D5563C"/>
    <w:rsid w:val="00D70089"/>
    <w:rsid w:val="00D83D8D"/>
    <w:rsid w:val="00D86044"/>
    <w:rsid w:val="00D86D15"/>
    <w:rsid w:val="00E35BF9"/>
    <w:rsid w:val="00E46EC3"/>
    <w:rsid w:val="00E817F0"/>
    <w:rsid w:val="00E83890"/>
    <w:rsid w:val="00EA7D97"/>
    <w:rsid w:val="00EE61D2"/>
    <w:rsid w:val="00EF5C05"/>
    <w:rsid w:val="00F314F7"/>
    <w:rsid w:val="00F316FB"/>
    <w:rsid w:val="00F50054"/>
    <w:rsid w:val="00F63314"/>
    <w:rsid w:val="00F77EFA"/>
    <w:rsid w:val="00F844AC"/>
    <w:rsid w:val="00F922DA"/>
    <w:rsid w:val="00FA4F74"/>
    <w:rsid w:val="00FB6F9E"/>
    <w:rsid w:val="00FD2191"/>
    <w:rsid w:val="00FD69C5"/>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7550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389</TotalTime>
  <Pages>3</Pages>
  <Words>331</Words>
  <Characters>2292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38</cp:revision>
  <cp:lastPrinted>2023-03-29T14:23:00Z</cp:lastPrinted>
  <dcterms:created xsi:type="dcterms:W3CDTF">2018-06-27T17:03:00Z</dcterms:created>
  <dcterms:modified xsi:type="dcterms:W3CDTF">2023-04-04T12:29:00Z</dcterms:modified>
</cp:coreProperties>
</file>