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F4" w:rsidRDefault="00F678F4" w:rsidP="00F678F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  <w:proofErr w:type="spellStart"/>
      <w:r>
        <w:rPr>
          <w:b/>
          <w:bCs/>
          <w:sz w:val="28"/>
          <w:szCs w:val="28"/>
        </w:rPr>
        <w:t>Соликамского</w:t>
      </w:r>
      <w:proofErr w:type="spellEnd"/>
      <w:r>
        <w:rPr>
          <w:b/>
          <w:bCs/>
          <w:sz w:val="28"/>
          <w:szCs w:val="28"/>
        </w:rPr>
        <w:t xml:space="preserve"> городского округа </w:t>
      </w:r>
    </w:p>
    <w:p w:rsidR="00F678F4" w:rsidRDefault="00F678F4" w:rsidP="00F678F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678F4" w:rsidRDefault="00F678F4" w:rsidP="00F678F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678F4" w:rsidRDefault="00F678F4" w:rsidP="00F678F4">
      <w:pPr>
        <w:spacing w:line="240" w:lineRule="exact"/>
        <w:rPr>
          <w:b/>
          <w:bCs/>
          <w:sz w:val="28"/>
          <w:szCs w:val="28"/>
        </w:rPr>
      </w:pPr>
    </w:p>
    <w:p w:rsidR="00F678F4" w:rsidRDefault="00F678F4" w:rsidP="00F678F4">
      <w:pPr>
        <w:spacing w:line="240" w:lineRule="exact"/>
        <w:ind w:firstLine="8"/>
        <w:jc w:val="both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jc w:val="both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jc w:val="both"/>
        <w:rPr>
          <w:b/>
          <w:sz w:val="28"/>
          <w:szCs w:val="28"/>
        </w:rPr>
      </w:pPr>
    </w:p>
    <w:p w:rsidR="00F678F4" w:rsidRDefault="00F678F4" w:rsidP="00F678F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30.10.2019</w:t>
      </w:r>
      <w:r>
        <w:rPr>
          <w:b/>
          <w:sz w:val="28"/>
          <w:szCs w:val="28"/>
        </w:rPr>
        <w:tab/>
        <w:t>№ 617</w:t>
      </w:r>
    </w:p>
    <w:p w:rsidR="00F678F4" w:rsidRDefault="00F678F4" w:rsidP="00F678F4">
      <w:pPr>
        <w:spacing w:line="240" w:lineRule="exact"/>
        <w:jc w:val="both"/>
        <w:rPr>
          <w:b/>
          <w:sz w:val="28"/>
          <w:szCs w:val="28"/>
        </w:rPr>
      </w:pPr>
    </w:p>
    <w:p w:rsidR="00207003" w:rsidRDefault="00207003" w:rsidP="006E4DDB">
      <w:pPr>
        <w:spacing w:line="240" w:lineRule="exact"/>
        <w:jc w:val="both"/>
        <w:rPr>
          <w:b/>
          <w:sz w:val="28"/>
          <w:szCs w:val="28"/>
        </w:rPr>
      </w:pPr>
    </w:p>
    <w:p w:rsidR="00207003" w:rsidRDefault="00207003" w:rsidP="006E4DDB">
      <w:pPr>
        <w:spacing w:line="240" w:lineRule="exact"/>
        <w:jc w:val="both"/>
        <w:rPr>
          <w:b/>
          <w:sz w:val="28"/>
          <w:szCs w:val="28"/>
        </w:rPr>
      </w:pPr>
    </w:p>
    <w:p w:rsidR="00207003" w:rsidRDefault="00207003" w:rsidP="006E4DDB">
      <w:pPr>
        <w:spacing w:line="240" w:lineRule="exact"/>
        <w:jc w:val="both"/>
        <w:rPr>
          <w:b/>
          <w:sz w:val="28"/>
          <w:szCs w:val="28"/>
        </w:rPr>
      </w:pPr>
    </w:p>
    <w:p w:rsidR="00207003" w:rsidRDefault="00207003" w:rsidP="006E4DDB">
      <w:pPr>
        <w:spacing w:line="240" w:lineRule="exact"/>
        <w:jc w:val="both"/>
        <w:rPr>
          <w:b/>
          <w:sz w:val="28"/>
          <w:szCs w:val="28"/>
        </w:rPr>
      </w:pPr>
    </w:p>
    <w:p w:rsidR="006E4DDB" w:rsidRDefault="006E4DDB" w:rsidP="006E4DD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6E4DDB" w:rsidRDefault="006E4DDB" w:rsidP="006E4DDB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Соликамского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6E4DDB" w:rsidRDefault="006E4DDB" w:rsidP="006E4DDB">
      <w:pPr>
        <w:spacing w:line="240" w:lineRule="exact"/>
        <w:jc w:val="both"/>
        <w:rPr>
          <w:b/>
          <w:sz w:val="28"/>
          <w:szCs w:val="28"/>
        </w:rPr>
      </w:pP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 основании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статьи 23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6E4DDB" w:rsidRDefault="00A857B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6E4DDB">
        <w:rPr>
          <w:sz w:val="28"/>
          <w:szCs w:val="28"/>
        </w:rPr>
        <w:t xml:space="preserve"> РЕШИЛА: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округа, принятый решением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29 июня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412, следующие изменения: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7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пункт 26 части 1 статьи 6</w:t>
        </w:r>
      </w:hyperlink>
      <w:r>
        <w:rPr>
          <w:rFonts w:eastAsia="Times New Roman"/>
          <w:sz w:val="28"/>
          <w:szCs w:val="28"/>
        </w:rPr>
        <w:t xml:space="preserve"> после слов «территории, выдача» дополнить словами «градостроительного плана земельного участка, расположенного в границах городского округа, выдача».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1 статьи 6.1 дополнить пунктами 18, 19 </w:t>
      </w:r>
      <w:r>
        <w:rPr>
          <w:rFonts w:eastAsia="Times New Roman"/>
          <w:sz w:val="28"/>
          <w:szCs w:val="28"/>
        </w:rPr>
        <w:t>следующего содержания: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«18)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«19) оказание содействия в осуществлении нотариусом приема населения в соответствии с графиком приема населения, утвержденным нотариальной палатой Пермского края.»;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часть 2 статьи 26 дополнить словами «, </w:t>
      </w:r>
      <w:r>
        <w:rPr>
          <w:sz w:val="28"/>
          <w:szCs w:val="28"/>
        </w:rPr>
        <w:t xml:space="preserve">если иное не предусмотрено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часть 10 статьи 28 дополнить пунктом 13 следующего содержания:</w:t>
      </w:r>
    </w:p>
    <w:p w:rsidR="006E4DDB" w:rsidRDefault="006E4DDB" w:rsidP="006E4DDB">
      <w:pPr>
        <w:pStyle w:val="text0"/>
        <w:spacing w:line="36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несоблюдения ограничений, запретов, неисполнения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230-ФЗ «О контроле за соответствием расходов лиц, замещающих государственные должности, и иных лиц их доходам», Федеральным законом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>
        <w:rPr>
          <w:rFonts w:ascii="Times New Roman" w:hAnsi="Times New Roman"/>
          <w:sz w:val="28"/>
          <w:szCs w:val="28"/>
        </w:rPr>
        <w:t xml:space="preserve">если иное не предусмотрено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Федерации».».</w:t>
      </w:r>
    </w:p>
    <w:p w:rsidR="006E4DDB" w:rsidRDefault="006E4DDB" w:rsidP="006E4DDB">
      <w:pPr>
        <w:pStyle w:val="text0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часть 1 статьи 31 дополнить пунктом 52.3 следующего содержания:</w:t>
      </w:r>
    </w:p>
    <w:p w:rsidR="006E4DDB" w:rsidRDefault="006E4DDB" w:rsidP="006E4DDB">
      <w:pPr>
        <w:pStyle w:val="text0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«52.3) выдача градостроительного плана земельного участка, расположенного в границах городского округа;»;</w:t>
      </w:r>
    </w:p>
    <w:p w:rsidR="006E4DDB" w:rsidRDefault="006E4DDB" w:rsidP="006E4DDB">
      <w:pPr>
        <w:pStyle w:val="text0"/>
        <w:spacing w:line="360" w:lineRule="exac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1.6. в статье 47 часть 2 изложить в следующей редакции:</w:t>
      </w:r>
    </w:p>
    <w:p w:rsidR="006E4DDB" w:rsidRDefault="006E4DDB" w:rsidP="006E4DDB">
      <w:pPr>
        <w:pStyle w:val="text0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Муниципальные правовые акты, подлежащие официальному опубликованию (обнародованию), и соглашения, заключаемые между органами местного самоуправления, подлежат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6E4DDB" w:rsidRDefault="006E4DDB" w:rsidP="006E4D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 источником обнародования муниципальных правовых актов является сайт </w:t>
      </w:r>
      <w:r>
        <w:rPr>
          <w:rFonts w:eastAsia="Times New Roman"/>
          <w:sz w:val="28"/>
          <w:szCs w:val="28"/>
        </w:rPr>
        <w:t>сетевого издания «PRO Соликамск» (</w:t>
      </w:r>
      <w:hyperlink r:id="rId8" w:history="1">
        <w:r>
          <w:rPr>
            <w:rStyle w:val="a3"/>
            <w:color w:val="auto"/>
            <w:sz w:val="28"/>
            <w:szCs w:val="28"/>
          </w:rPr>
          <w:t>https://www.просоликамск.рф</w:t>
        </w:r>
      </w:hyperlink>
      <w:r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регистрация в качестве сетевого издания</w:t>
      </w:r>
      <w:r>
        <w:rPr>
          <w:rFonts w:eastAsia="Times New Roman"/>
          <w:sz w:val="28"/>
          <w:szCs w:val="28"/>
        </w:rPr>
        <w:t xml:space="preserve"> ЭЛ № ФС 77-75182 от 7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eastAsia="Times New Roman"/>
            <w:sz w:val="28"/>
            <w:szCs w:val="28"/>
          </w:rPr>
          <w:t>2019 г</w:t>
        </w:r>
      </w:smartTag>
      <w:r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обнародования полного текста муниципального правового акта на сайте указанного сетевого издания, объемные графические и табличные приложения к нему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</w:t>
      </w:r>
      <w:r>
        <w:rPr>
          <w:rFonts w:eastAsia="Times New Roman"/>
          <w:sz w:val="28"/>
          <w:szCs w:val="28"/>
        </w:rPr>
        <w:t>могут не приводиться</w:t>
      </w:r>
      <w:r>
        <w:rPr>
          <w:sz w:val="28"/>
          <w:szCs w:val="28"/>
        </w:rPr>
        <w:t>.»;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5 изложить в следующей редакции: 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«5. Нормативные правовые акты, принятые Думой </w:t>
      </w:r>
      <w:proofErr w:type="spellStart"/>
      <w:r>
        <w:rPr>
          <w:rFonts w:eastAsia="Times New Roman"/>
          <w:sz w:val="28"/>
          <w:szCs w:val="28"/>
        </w:rPr>
        <w:t>Соликамского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округа, направляются для официального опубликования (обнародования) главой городского округа.».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городского округа – главе администрации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в порядке, установленном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рабочий».</w:t>
      </w:r>
    </w:p>
    <w:p w:rsidR="006E4DDB" w:rsidRDefault="006E4DDB" w:rsidP="006E4DD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Главе городского округа – главе администрации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</w:t>
      </w:r>
    </w:p>
    <w:p w:rsidR="006E4DDB" w:rsidRDefault="006E4DDB" w:rsidP="006E4DD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E4DDB" w:rsidRDefault="006E4DDB" w:rsidP="006E4DD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857BB" w:rsidRDefault="00A857BB" w:rsidP="00A857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</w:t>
      </w:r>
      <w:r w:rsidRPr="00C23F5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–</w:t>
      </w:r>
    </w:p>
    <w:p w:rsidR="00A857BB" w:rsidRDefault="00A857BB" w:rsidP="00A857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администрации </w:t>
      </w:r>
      <w:proofErr w:type="spellStart"/>
      <w:r>
        <w:rPr>
          <w:sz w:val="28"/>
          <w:szCs w:val="28"/>
        </w:rPr>
        <w:t>Соликамского</w:t>
      </w:r>
      <w:proofErr w:type="spellEnd"/>
    </w:p>
    <w:p w:rsidR="00A857BB" w:rsidRDefault="00A857BB" w:rsidP="00A857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городского округа</w:t>
      </w:r>
    </w:p>
    <w:p w:rsidR="00A857BB" w:rsidRPr="008F29DC" w:rsidRDefault="00A857BB" w:rsidP="00A857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Д.В.Дингес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А.Н.Федотов</w:t>
      </w:r>
    </w:p>
    <w:p w:rsidR="00A857BB" w:rsidRPr="008F29DC" w:rsidRDefault="00A857BB" w:rsidP="00A857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57BB" w:rsidRDefault="00A857BB" w:rsidP="00A857BB">
      <w:pPr>
        <w:spacing w:line="240" w:lineRule="exact"/>
        <w:ind w:left="7080" w:firstLine="708"/>
        <w:jc w:val="right"/>
      </w:pPr>
    </w:p>
    <w:p w:rsidR="00A857BB" w:rsidRPr="003B46A1" w:rsidRDefault="00A857BB" w:rsidP="00A857BB"/>
    <w:p w:rsidR="004A0770" w:rsidRPr="006E4DDB" w:rsidRDefault="004A0770" w:rsidP="006E4DDB">
      <w:pPr>
        <w:jc w:val="both"/>
        <w:rPr>
          <w:sz w:val="28"/>
          <w:szCs w:val="28"/>
        </w:rPr>
      </w:pPr>
    </w:p>
    <w:sectPr w:rsidR="004A0770" w:rsidRPr="006E4DDB" w:rsidSect="006E4D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E4DDB"/>
    <w:rsid w:val="00176F06"/>
    <w:rsid w:val="00207003"/>
    <w:rsid w:val="004503BE"/>
    <w:rsid w:val="004A0770"/>
    <w:rsid w:val="006E4DDB"/>
    <w:rsid w:val="00A857BB"/>
    <w:rsid w:val="00E36A20"/>
    <w:rsid w:val="00EA331A"/>
    <w:rsid w:val="00F6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4DDB"/>
    <w:rPr>
      <w:rFonts w:ascii="Times New Roman" w:hAnsi="Times New Roman" w:cs="Times New Roman" w:hint="default"/>
      <w:color w:val="0000FF"/>
      <w:u w:val="single"/>
    </w:rPr>
  </w:style>
  <w:style w:type="character" w:customStyle="1" w:styleId="text">
    <w:name w:val="text Знак"/>
    <w:basedOn w:val="a0"/>
    <w:link w:val="text0"/>
    <w:locked/>
    <w:rsid w:val="006E4DDB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6E4DDB"/>
    <w:pPr>
      <w:ind w:firstLine="567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80apgbbjjahkmg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E575C6A352443699D79372FA41A41A641BECE1DD1627457028D82FD588595C696285860509E50302C97F82119F8FDA626FA8B7163A685CoFI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CCF053E810E1747697EA82DF48EA26D8D784442563728A211CEDC7092F30E5803E94A8F1C1BD8D3089FB9798785A9D4ADh1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5CCF053E810E1747697EA82DF48EA26D8D784442563728A211CEDC7092F30E5803E94A9D1C43D4D30E83BB7F92D3F8918DAE37EEF5E0C946933C5CACh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C5CCF053E810E17476960A53B98D9AF6687264B4356387DFB45C88B2FC2F55B0A43B713DE5E50D5D11083B97AA9h0J" TargetMode="External"/><Relationship Id="rId9" Type="http://schemas.openxmlformats.org/officeDocument/2006/relationships/hyperlink" Target="consultantplus://offline/ref=4E5DE41770C93512B73D8BE3A5FC669E4ECD43A06794A754D66139E42E65F9F7194C5769301C4981A211316E68a2N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2019-10-03T11:44:00Z</dcterms:created>
  <dcterms:modified xsi:type="dcterms:W3CDTF">2019-10-31T11:05:00Z</dcterms:modified>
</cp:coreProperties>
</file>